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AA5DA34" w14:textId="77777777" w:rsidR="00DB47DA" w:rsidRDefault="00215AF3" w:rsidP="00E33F32">
      <w:pPr>
        <w:pStyle w:val="Titul1"/>
      </w:pPr>
      <w:r>
        <w:t>P</w:t>
      </w:r>
      <w:r w:rsidR="00E33F32">
        <w:t>říloha k</w:t>
      </w:r>
      <w:r w:rsidR="00DB47DA">
        <w:t> </w:t>
      </w:r>
      <w:r w:rsidR="00E33F32">
        <w:t>nabídce</w:t>
      </w:r>
      <w:r w:rsidR="00DB47DA">
        <w:t xml:space="preserve">  </w:t>
      </w:r>
    </w:p>
    <w:p w14:paraId="4FC8BF8F" w14:textId="3C491FA8" w:rsidR="009A1658" w:rsidRPr="00463825" w:rsidRDefault="009A1658" w:rsidP="009A1658">
      <w:pPr>
        <w:pStyle w:val="Titul2"/>
        <w:rPr>
          <w:color w:val="FF0000"/>
        </w:rPr>
      </w:pPr>
      <w:r w:rsidRPr="0017695A">
        <w:t>Název akce:</w:t>
      </w:r>
    </w:p>
    <w:sdt>
      <w:sdtPr>
        <w:rPr>
          <w:rFonts w:ascii="Verdana" w:hAnsi="Verdana"/>
        </w:rPr>
        <w:alias w:val="Název akce - propíše se do zápatí"/>
        <w:tag w:val="Název akce"/>
        <w:id w:val="1889687308"/>
        <w:placeholder>
          <w:docPart w:val="E165B60EC70F4AEFA7A33986211961A5"/>
        </w:placeholder>
        <w:text w:multiLine="1"/>
      </w:sdtPr>
      <w:sdtEndPr/>
      <w:sdtContent>
        <w:p w14:paraId="6369C310" w14:textId="14740A2B" w:rsidR="00B172EC" w:rsidRPr="0017695A" w:rsidRDefault="009B4CD6" w:rsidP="00352421">
          <w:pPr>
            <w:pStyle w:val="Titul2"/>
          </w:pPr>
          <w:r w:rsidRPr="009B4CD6" w:rsidDel="00F772C6">
            <w:rPr>
              <w:rFonts w:ascii="Verdana" w:hAnsi="Verdana"/>
            </w:rPr>
            <w:t>„</w:t>
          </w:r>
          <w:r w:rsidRPr="009B4CD6">
            <w:rPr>
              <w:rFonts w:ascii="Verdana" w:hAnsi="Verdana"/>
            </w:rPr>
            <w:t>Optimalizace trati Praha Smíchov (mimo) – Černošice (mimo), varianta nadjezd</w:t>
          </w:r>
          <w:r>
            <w:rPr>
              <w:rFonts w:ascii="Verdana" w:hAnsi="Verdana"/>
            </w:rPr>
            <w:t>“</w:t>
          </w:r>
        </w:p>
      </w:sdtContent>
    </w:sdt>
    <w:p w14:paraId="6B6D2F27" w14:textId="77777777" w:rsidR="00C96E7C" w:rsidRDefault="00C96E7C" w:rsidP="00E33F32">
      <w:pPr>
        <w:pStyle w:val="Textbezodsazen"/>
      </w:pPr>
      <w:r>
        <w:t>Všechny následující údaje musejí být vyplněny před podáním Nabídky (s výjimkou položek,</w:t>
      </w:r>
      <w:r w:rsidR="00582C15">
        <w:t xml:space="preserve"> u </w:t>
      </w:r>
      <w:r>
        <w:t>nichž byly vloženy požadavky Objednatele).</w:t>
      </w:r>
    </w:p>
    <w:p w14:paraId="56B6CC0D" w14:textId="77777777" w:rsidR="00C96E7C" w:rsidRDefault="00C96E7C" w:rsidP="00E33F32">
      <w:pPr>
        <w:pStyle w:val="Textbezodsazen"/>
      </w:pPr>
      <w:r>
        <w:t xml:space="preserve">Všechny odkazy na jednotlivé </w:t>
      </w:r>
      <w:r w:rsidR="005B7883">
        <w:t>Č</w:t>
      </w:r>
      <w:r>
        <w:t>lánky</w:t>
      </w:r>
      <w:r w:rsidR="00582C15">
        <w:t xml:space="preserve"> </w:t>
      </w:r>
      <w:r w:rsidR="00582C15" w:rsidRPr="00E33F32">
        <w:rPr>
          <w:rStyle w:val="TextbezodsazenChar"/>
        </w:rPr>
        <w:t>a</w:t>
      </w:r>
      <w:r w:rsidR="00582C15">
        <w:t> </w:t>
      </w:r>
      <w:r w:rsidR="005B7883">
        <w:t>P</w:t>
      </w:r>
      <w:r>
        <w:t>od-články uvedené</w:t>
      </w:r>
      <w:r w:rsidR="00582C15">
        <w:t xml:space="preserve"> v </w:t>
      </w:r>
      <w:r>
        <w:t>této Příloze</w:t>
      </w:r>
      <w:r w:rsidR="00582C15">
        <w:t xml:space="preserve"> k </w:t>
      </w:r>
      <w:r>
        <w:t xml:space="preserve">nabídce znamenají odkazy na </w:t>
      </w:r>
      <w:r w:rsidR="005B7883">
        <w:t>Č</w:t>
      </w:r>
      <w:r>
        <w:t>lánky</w:t>
      </w:r>
      <w:r w:rsidR="00582C15">
        <w:t xml:space="preserve"> a </w:t>
      </w:r>
      <w:r w:rsidR="005B7883">
        <w:t>P</w:t>
      </w:r>
      <w:r>
        <w:t>od-články Smluvních podmínek.</w:t>
      </w:r>
    </w:p>
    <w:p w14:paraId="3DBEE351" w14:textId="77777777" w:rsidR="00C96E7C" w:rsidRDefault="00C96E7C" w:rsidP="00E33F32">
      <w:pPr>
        <w:pStyle w:val="Nadpisbezsl1-2"/>
      </w:pPr>
      <w:r>
        <w:t>1.1.2.2  Název</w:t>
      </w:r>
      <w:r w:rsidR="00582C15">
        <w:t xml:space="preserve"> a </w:t>
      </w:r>
      <w:r w:rsidRPr="00E33F32">
        <w:t>adresa</w:t>
      </w:r>
      <w:r>
        <w:t xml:space="preserve"> Objednatele</w:t>
      </w:r>
    </w:p>
    <w:p w14:paraId="5F237709" w14:textId="77777777" w:rsidR="00C96E7C" w:rsidRPr="00C96E7C" w:rsidRDefault="00C96E7C" w:rsidP="00C732F0">
      <w:pPr>
        <w:pStyle w:val="Bezmezer"/>
        <w:jc w:val="both"/>
        <w:rPr>
          <w:b/>
        </w:rPr>
      </w:pPr>
      <w:r w:rsidRPr="00025F79">
        <w:rPr>
          <w:b/>
        </w:rPr>
        <w:t>Správa</w:t>
      </w:r>
      <w:r w:rsidR="00701D94" w:rsidRPr="00025F79">
        <w:rPr>
          <w:b/>
        </w:rPr>
        <w:t xml:space="preserve"> železnic</w:t>
      </w:r>
      <w:r w:rsidRPr="00025F79">
        <w:rPr>
          <w:b/>
        </w:rPr>
        <w:t xml:space="preserve">, </w:t>
      </w:r>
      <w:r w:rsidRPr="00C96E7C">
        <w:rPr>
          <w:b/>
        </w:rPr>
        <w:t>státní organizace</w:t>
      </w:r>
    </w:p>
    <w:p w14:paraId="6E9A8196" w14:textId="77777777" w:rsidR="00C96E7C" w:rsidRDefault="00C96E7C" w:rsidP="00C732F0">
      <w:pPr>
        <w:pStyle w:val="Bezmezer"/>
        <w:jc w:val="both"/>
      </w:pPr>
      <w:r>
        <w:t xml:space="preserve">se sídlem: Dlážděná 1003/7, 110 00 Praha 1 - Nové Město </w:t>
      </w:r>
    </w:p>
    <w:p w14:paraId="386A5838" w14:textId="77777777" w:rsidR="00C96E7C" w:rsidRDefault="00C96E7C" w:rsidP="00C732F0">
      <w:pPr>
        <w:pStyle w:val="Bezmezer"/>
        <w:jc w:val="both"/>
      </w:pPr>
      <w:r>
        <w:t>IČO: 70994234 DIČ: CZ70994234</w:t>
      </w:r>
    </w:p>
    <w:p w14:paraId="62C73894" w14:textId="77777777" w:rsidR="00C96E7C" w:rsidRDefault="00C96E7C" w:rsidP="00C732F0">
      <w:pPr>
        <w:pStyle w:val="Bezmezer"/>
        <w:jc w:val="both"/>
      </w:pPr>
      <w:r>
        <w:t>zapsaná</w:t>
      </w:r>
      <w:r w:rsidR="00582C15">
        <w:t xml:space="preserve"> v </w:t>
      </w:r>
      <w:r>
        <w:t>obchodním rejstříku vedeném Městským soudem</w:t>
      </w:r>
      <w:r w:rsidR="00582C15">
        <w:t xml:space="preserve"> v </w:t>
      </w:r>
      <w:r>
        <w:t>Praze,</w:t>
      </w:r>
    </w:p>
    <w:p w14:paraId="0FD2769C" w14:textId="77777777" w:rsidR="00C96E7C" w:rsidRDefault="00C96E7C" w:rsidP="00C732F0">
      <w:pPr>
        <w:pStyle w:val="Bezmezer"/>
        <w:jc w:val="both"/>
      </w:pPr>
      <w:r>
        <w:t>spisová značka A 48384</w:t>
      </w:r>
    </w:p>
    <w:p w14:paraId="181D0748" w14:textId="77777777" w:rsidR="00C96E7C" w:rsidRDefault="00C96E7C" w:rsidP="00E33F32">
      <w:pPr>
        <w:pStyle w:val="Nadpisbezsl1-2"/>
      </w:pPr>
      <w:r>
        <w:t>1.1.2.3  Název</w:t>
      </w:r>
      <w:r w:rsidR="00582C15">
        <w:t xml:space="preserve"> a </w:t>
      </w:r>
      <w:r>
        <w:t>adresa Zhotovitele</w:t>
      </w:r>
    </w:p>
    <w:p w14:paraId="2CAD0902" w14:textId="77777777" w:rsidR="00C96E7C" w:rsidRDefault="00C96E7C" w:rsidP="005B7883">
      <w:pPr>
        <w:pStyle w:val="Textbezodsazen"/>
      </w:pPr>
      <w:r w:rsidRPr="00C96E7C">
        <w:rPr>
          <w:highlight w:val="yellow"/>
        </w:rPr>
        <w:t>VLOŽÍ ZHOTOVITEL</w:t>
      </w:r>
    </w:p>
    <w:p w14:paraId="053F5FE1" w14:textId="77777777" w:rsidR="00C96E7C" w:rsidRDefault="00C96E7C" w:rsidP="00E33F32">
      <w:pPr>
        <w:pStyle w:val="Nadpisbezsl1-2"/>
      </w:pPr>
      <w:r>
        <w:t>1.1.2.4  Jméno (název)</w:t>
      </w:r>
      <w:r w:rsidR="00582C15">
        <w:t xml:space="preserve"> a </w:t>
      </w:r>
      <w:r>
        <w:t>adresa Správce stavby</w:t>
      </w:r>
    </w:p>
    <w:p w14:paraId="459D4B4F" w14:textId="77777777" w:rsidR="009B4CD6" w:rsidRDefault="009B4CD6" w:rsidP="009B4CD6">
      <w:pPr>
        <w:pStyle w:val="PNTextzkladn"/>
      </w:pPr>
      <w:r>
        <w:t>Ing. Vladimír Kasa</w:t>
      </w:r>
    </w:p>
    <w:p w14:paraId="3E5F00EC" w14:textId="77777777" w:rsidR="009B4CD6" w:rsidRDefault="009B4CD6" w:rsidP="009B4CD6">
      <w:pPr>
        <w:pStyle w:val="PNTextzkladn"/>
      </w:pPr>
      <w:r>
        <w:t>Ke Štvanici 656/3, 186 00 Praha 8 – Karlín</w:t>
      </w:r>
    </w:p>
    <w:p w14:paraId="5DB334CD" w14:textId="77777777" w:rsidR="009B4CD6" w:rsidRPr="00B52D79" w:rsidRDefault="009B4CD6" w:rsidP="009B4CD6">
      <w:pPr>
        <w:pStyle w:val="PNTextzkladn"/>
      </w:pPr>
      <w:r>
        <w:t xml:space="preserve">Pracoviště: </w:t>
      </w:r>
      <w:r w:rsidRPr="00B52D79">
        <w:t>Přeštická 1761/4</w:t>
      </w:r>
      <w:r>
        <w:t xml:space="preserve">, </w:t>
      </w:r>
      <w:r w:rsidRPr="00B52D79">
        <w:t>301 00, Plzeň 1 - Jižní Předměstí</w:t>
      </w:r>
    </w:p>
    <w:p w14:paraId="61C1D805" w14:textId="736DF4CE" w:rsidR="001F6FC1" w:rsidRDefault="001F6FC1" w:rsidP="00F758FA">
      <w:pPr>
        <w:spacing w:after="0"/>
        <w:jc w:val="both"/>
        <w:rPr>
          <w:highlight w:val="green"/>
        </w:rPr>
      </w:pPr>
    </w:p>
    <w:p w14:paraId="1A618F37" w14:textId="77777777" w:rsidR="001F6FC1" w:rsidRDefault="001F6FC1" w:rsidP="001F6FC1">
      <w:pPr>
        <w:pStyle w:val="PNNadpis10bPod-l111"/>
      </w:pPr>
      <w:r>
        <w:t>1.1.3.7</w:t>
      </w:r>
      <w:r>
        <w:tab/>
        <w:t>Záruční doba</w:t>
      </w:r>
    </w:p>
    <w:p w14:paraId="2BBFF564" w14:textId="4F0F12A3" w:rsidR="001F6FC1" w:rsidRDefault="001F6FC1" w:rsidP="001F6FC1">
      <w:pPr>
        <w:pStyle w:val="PNTextzkladn"/>
      </w:pPr>
      <w:r>
        <w:t>Záruční doba je specifikována v Pod-článku 11.1 a v </w:t>
      </w:r>
      <w:r w:rsidR="00897985">
        <w:t xml:space="preserve"> Požadavcích objednatele.</w:t>
      </w:r>
    </w:p>
    <w:p w14:paraId="2E0D4CF4" w14:textId="77777777" w:rsidR="001F6FC1" w:rsidRDefault="001F6FC1" w:rsidP="00F758FA">
      <w:pPr>
        <w:spacing w:after="0"/>
        <w:jc w:val="both"/>
        <w:rPr>
          <w:highlight w:val="green"/>
        </w:rPr>
      </w:pPr>
    </w:p>
    <w:p w14:paraId="6DE29E5C" w14:textId="2AA9C06C" w:rsidR="00F758FA" w:rsidRPr="005C0082" w:rsidRDefault="00F758FA" w:rsidP="00F758FA">
      <w:pPr>
        <w:spacing w:after="0"/>
        <w:jc w:val="both"/>
        <w:rPr>
          <w:b/>
        </w:rPr>
      </w:pPr>
      <w:r w:rsidRPr="005C0082">
        <w:rPr>
          <w:b/>
        </w:rPr>
        <w:t>1.1.4.13</w:t>
      </w:r>
      <w:r w:rsidR="00897985" w:rsidRPr="00897985">
        <w:t xml:space="preserve"> </w:t>
      </w:r>
      <w:r w:rsidR="00897985" w:rsidRPr="00897985">
        <w:rPr>
          <w:b/>
        </w:rPr>
        <w:t>Bankovní záruka za odstranění vad Díla</w:t>
      </w:r>
    </w:p>
    <w:p w14:paraId="29E22EE0" w14:textId="1E1EACED" w:rsidR="00F758FA" w:rsidRPr="005C0082" w:rsidRDefault="00F758FA" w:rsidP="00F758FA">
      <w:pPr>
        <w:spacing w:after="0"/>
        <w:jc w:val="both"/>
      </w:pPr>
      <w:r w:rsidRPr="005C0082">
        <w:t>Doplňuje se text na konci závorky „a Pojistná záruka za odstranění vad Díla“.</w:t>
      </w:r>
    </w:p>
    <w:p w14:paraId="652D202A" w14:textId="77777777" w:rsidR="00F758FA" w:rsidRPr="005C0082" w:rsidRDefault="00F758FA" w:rsidP="00F758FA">
      <w:pPr>
        <w:spacing w:after="0"/>
        <w:jc w:val="both"/>
      </w:pPr>
    </w:p>
    <w:p w14:paraId="0F37CE77" w14:textId="70E42033" w:rsidR="00F758FA" w:rsidRPr="005C0082" w:rsidRDefault="00F758FA" w:rsidP="00F758FA">
      <w:pPr>
        <w:spacing w:after="0"/>
        <w:jc w:val="both"/>
        <w:rPr>
          <w:b/>
        </w:rPr>
      </w:pPr>
      <w:r w:rsidRPr="005C0082">
        <w:rPr>
          <w:b/>
        </w:rPr>
        <w:t>1.1.4.15</w:t>
      </w:r>
      <w:r w:rsidR="00897985" w:rsidRPr="00897985">
        <w:t xml:space="preserve"> </w:t>
      </w:r>
      <w:r w:rsidR="00897985" w:rsidRPr="00897985">
        <w:rPr>
          <w:b/>
        </w:rPr>
        <w:t>Bankovní záruka za provedení Díla</w:t>
      </w:r>
    </w:p>
    <w:p w14:paraId="6AF87196" w14:textId="77777777" w:rsidR="00F758FA" w:rsidRPr="005C0082" w:rsidRDefault="00F758FA" w:rsidP="00F758FA">
      <w:pPr>
        <w:spacing w:after="0"/>
        <w:jc w:val="both"/>
      </w:pPr>
      <w:r w:rsidRPr="005C0082">
        <w:t>Doplňuje se text na konci závorky „a Pojistná záruka za provedení Díla“.</w:t>
      </w:r>
    </w:p>
    <w:p w14:paraId="3724912A" w14:textId="59704012" w:rsidR="00F758FA" w:rsidRDefault="00F758FA" w:rsidP="00871FAC">
      <w:pPr>
        <w:pStyle w:val="Textbezodsazen"/>
      </w:pPr>
    </w:p>
    <w:p w14:paraId="2A5087C8" w14:textId="147A7C78" w:rsidR="00C96E7C" w:rsidRDefault="00C96E7C" w:rsidP="00E33F32">
      <w:pPr>
        <w:pStyle w:val="Nadpisbezsl1-2"/>
      </w:pPr>
      <w:r w:rsidRPr="001F6FC1">
        <w:t>1.1.4.1</w:t>
      </w:r>
      <w:r w:rsidR="00730A60" w:rsidRPr="001F6FC1">
        <w:t>7</w:t>
      </w:r>
      <w:r w:rsidRPr="001F6FC1">
        <w:t xml:space="preserve"> </w:t>
      </w:r>
      <w:r w:rsidR="00D63A46">
        <w:tab/>
      </w:r>
      <w:r w:rsidRPr="001F6FC1">
        <w:t>Faktura</w:t>
      </w:r>
    </w:p>
    <w:p w14:paraId="7C24EEE3" w14:textId="28CA23D6" w:rsidR="00897985" w:rsidRDefault="00897985" w:rsidP="00897985">
      <w:pPr>
        <w:pStyle w:val="PNTextzkladn"/>
      </w:pPr>
      <w:r w:rsidRPr="00897985">
        <w:t xml:space="preserve"> </w:t>
      </w:r>
      <w:r>
        <w:t xml:space="preserve">Faktury budou vystavené v souladu s Právními předpisy. U zhotovování Díla, které je spolufinancováno z prostředků České republiky – Státního fondu dopravní infrastruktury, budou Faktury vystaveny dle vzoru uvedeném na webových stránkách Správy železnic, státní </w:t>
      </w:r>
      <w:r>
        <w:lastRenderedPageBreak/>
        <w:t xml:space="preserve">organizace (https://www.spravazeleznic.cz/stavby-zakazky/podklady-pro-zhotovitele/vzor-faktury). </w:t>
      </w:r>
    </w:p>
    <w:p w14:paraId="41C4BF0F" w14:textId="6DCD8E46" w:rsidR="009B4CD6" w:rsidRPr="001C7156" w:rsidRDefault="00897985" w:rsidP="009B4CD6">
      <w:pPr>
        <w:pStyle w:val="PNOdstavecsl1a"/>
        <w:numPr>
          <w:ilvl w:val="0"/>
          <w:numId w:val="7"/>
        </w:numPr>
        <w:tabs>
          <w:tab w:val="clear" w:pos="1077"/>
          <w:tab w:val="num" w:pos="737"/>
        </w:tabs>
        <w:ind w:left="737" w:hanging="397"/>
      </w:pPr>
      <w:r>
        <w:t xml:space="preserve">Vystavené Faktury se mají za kompletní, obsahují-li kromě náležitostí stanovených vzorem a Právními předpisy, také následující </w:t>
      </w:r>
      <w:proofErr w:type="spellStart"/>
      <w:r>
        <w:t>přílohy:</w:t>
      </w:r>
      <w:r w:rsidR="009B4CD6" w:rsidRPr="001C7156">
        <w:t>Soupis</w:t>
      </w:r>
      <w:proofErr w:type="spellEnd"/>
      <w:r w:rsidR="009B4CD6" w:rsidRPr="001C7156">
        <w:t xml:space="preserve"> zjišťovacích protokolů,</w:t>
      </w:r>
    </w:p>
    <w:p w14:paraId="33E28821" w14:textId="77777777" w:rsidR="009B4CD6" w:rsidRPr="001C7156" w:rsidRDefault="009B4CD6" w:rsidP="009B4CD6">
      <w:pPr>
        <w:pStyle w:val="PNOdstavecsl1a"/>
        <w:numPr>
          <w:ilvl w:val="0"/>
          <w:numId w:val="7"/>
        </w:numPr>
        <w:tabs>
          <w:tab w:val="clear" w:pos="1077"/>
          <w:tab w:val="num" w:pos="737"/>
        </w:tabs>
        <w:ind w:left="737" w:hanging="397"/>
      </w:pPr>
      <w:r w:rsidRPr="005B7883">
        <w:t xml:space="preserve">Zjišťovací </w:t>
      </w:r>
      <w:r w:rsidRPr="001C7156">
        <w:t>protokoly,</w:t>
      </w:r>
    </w:p>
    <w:p w14:paraId="148D2020" w14:textId="77777777" w:rsidR="009B4CD6" w:rsidRPr="001F6FC1" w:rsidRDefault="009B4CD6" w:rsidP="009B4CD6">
      <w:pPr>
        <w:pStyle w:val="PNOdstavecsl1a"/>
        <w:numPr>
          <w:ilvl w:val="0"/>
          <w:numId w:val="7"/>
        </w:numPr>
        <w:tabs>
          <w:tab w:val="clear" w:pos="1077"/>
          <w:tab w:val="num" w:pos="737"/>
        </w:tabs>
        <w:ind w:left="737" w:hanging="397"/>
      </w:pPr>
      <w:r w:rsidRPr="001F6FC1">
        <w:t>Správcem stavby odsouhlasený soupis provedených prací.</w:t>
      </w:r>
    </w:p>
    <w:p w14:paraId="05161FB4" w14:textId="2135D0C0" w:rsidR="009B4CD6" w:rsidRDefault="009B4CD6" w:rsidP="009B4CD6">
      <w:pPr>
        <w:pStyle w:val="PNTextzkladn"/>
      </w:pPr>
      <w:r w:rsidRPr="001F6FC1">
        <w:t>Pro vyloučení pochybností se uvádí, že Zhotovitel může za účelem splnění povinností podle tohoto odstavce 1.1.4.</w:t>
      </w:r>
      <w:r w:rsidR="001F6FC1" w:rsidRPr="001F6FC1">
        <w:t>17</w:t>
      </w:r>
      <w:r w:rsidRPr="001F6FC1">
        <w:t xml:space="preserve"> předložit Objednateli společně s Fakturou také podkladové dokumenty předkládané společně s Vyúčtováním, obsahují-li informace požadované v písm. a) až c) tohoto odstavce 1.1.4.</w:t>
      </w:r>
      <w:r w:rsidR="001F6FC1" w:rsidRPr="001F6FC1">
        <w:t>17</w:t>
      </w:r>
      <w:r w:rsidRPr="001F6FC1">
        <w:t>.</w:t>
      </w:r>
    </w:p>
    <w:p w14:paraId="5A016AEC" w14:textId="77777777" w:rsidR="00E24347" w:rsidRDefault="00897985" w:rsidP="00E24347">
      <w:pPr>
        <w:spacing w:after="120"/>
        <w:jc w:val="both"/>
      </w:pPr>
      <w:r w:rsidRPr="00897985">
        <w:t>Z důvodu centralizace podatelen Objednatele bude Zhotovitel doručovat Faktury vystavené v souladu s Článkem 14 některým (jedním) z níže uvedených způsobů:</w:t>
      </w:r>
    </w:p>
    <w:p w14:paraId="295BCA9A" w14:textId="479485F3" w:rsidR="00F758FA" w:rsidRPr="005C0082" w:rsidRDefault="00F758FA" w:rsidP="00694C62">
      <w:pPr>
        <w:spacing w:after="120"/>
        <w:ind w:left="993"/>
        <w:jc w:val="both"/>
      </w:pPr>
      <w:r w:rsidRPr="005C0082">
        <w:t>•</w:t>
      </w:r>
      <w:r w:rsidRPr="005C0082">
        <w:tab/>
        <w:t xml:space="preserve">v elektronické podobě na e-mailovou adresu: </w:t>
      </w:r>
      <w:r w:rsidR="00694C62">
        <w:tab/>
      </w:r>
      <w:hyperlink r:id="rId11" w:history="1">
        <w:r w:rsidR="00694C62" w:rsidRPr="00B65BFE">
          <w:rPr>
            <w:rStyle w:val="Hypertextovodkaz"/>
            <w:b/>
            <w:noProof w:val="0"/>
          </w:rPr>
          <w:t>ePodatelnaCFU@spravazeleznic.cz</w:t>
        </w:r>
      </w:hyperlink>
      <w:r w:rsidRPr="005C0082">
        <w:t>, nebo</w:t>
      </w:r>
    </w:p>
    <w:p w14:paraId="41784046" w14:textId="77777777" w:rsidR="00F758FA" w:rsidRPr="005C0082" w:rsidRDefault="00F758FA" w:rsidP="00F758FA">
      <w:pPr>
        <w:spacing w:after="120"/>
        <w:ind w:left="1276" w:hanging="283"/>
        <w:jc w:val="both"/>
      </w:pPr>
      <w:r w:rsidRPr="005C0082">
        <w:t>•</w:t>
      </w:r>
      <w:r w:rsidRPr="005C0082">
        <w:tab/>
        <w:t xml:space="preserve">datovou zprávou na identifikátor datové schránky: </w:t>
      </w:r>
      <w:proofErr w:type="spellStart"/>
      <w:r w:rsidRPr="00D21B49">
        <w:rPr>
          <w:b/>
        </w:rPr>
        <w:t>uccchjm</w:t>
      </w:r>
      <w:proofErr w:type="spellEnd"/>
      <w:r w:rsidRPr="005C0082">
        <w:t xml:space="preserve"> nebo</w:t>
      </w:r>
    </w:p>
    <w:p w14:paraId="3D469E76" w14:textId="3A6E3E2D" w:rsidR="00F758FA" w:rsidRPr="005C0082" w:rsidRDefault="00F758FA" w:rsidP="00F758FA">
      <w:pPr>
        <w:spacing w:after="120"/>
        <w:ind w:left="1276" w:hanging="283"/>
        <w:jc w:val="both"/>
      </w:pPr>
      <w:r w:rsidRPr="005C0082">
        <w:t>•</w:t>
      </w:r>
      <w:r w:rsidRPr="005C0082">
        <w:tab/>
        <w:t xml:space="preserve">v listinné podobě na adresu </w:t>
      </w:r>
      <w:r w:rsidRPr="00D21B49">
        <w:rPr>
          <w:b/>
        </w:rPr>
        <w:t xml:space="preserve">Správa železnic, státní organizace, Centrální finanční účtárna Čechy, Náměstí Jana </w:t>
      </w:r>
      <w:proofErr w:type="spellStart"/>
      <w:r w:rsidRPr="00D21B49">
        <w:rPr>
          <w:b/>
        </w:rPr>
        <w:t>Pernera</w:t>
      </w:r>
      <w:proofErr w:type="spellEnd"/>
      <w:r w:rsidRPr="00D21B49">
        <w:rPr>
          <w:b/>
        </w:rPr>
        <w:t xml:space="preserve"> 217, 530 02 Pardubice</w:t>
      </w:r>
      <w:r w:rsidRPr="005C0082">
        <w:t>.</w:t>
      </w:r>
    </w:p>
    <w:p w14:paraId="32540529" w14:textId="6979AFD2" w:rsidR="00F758FA" w:rsidRDefault="00F758FA" w:rsidP="00F758FA">
      <w:pPr>
        <w:spacing w:after="120"/>
        <w:ind w:left="1276" w:hanging="283"/>
        <w:jc w:val="both"/>
        <w:rPr>
          <w:color w:val="FF0000"/>
        </w:rPr>
      </w:pPr>
    </w:p>
    <w:p w14:paraId="59CD4CEE" w14:textId="77777777" w:rsidR="00F758FA" w:rsidRPr="006B5D91" w:rsidRDefault="00F758FA" w:rsidP="00F758FA">
      <w:pPr>
        <w:spacing w:after="0"/>
        <w:jc w:val="both"/>
      </w:pPr>
      <w:r w:rsidRPr="006B5D91">
        <w:rPr>
          <w:b/>
        </w:rPr>
        <w:t>1.1.4.18</w:t>
      </w:r>
      <w:r w:rsidRPr="006B5D91">
        <w:t xml:space="preserve"> Přidává se nový Pod-článek 1.1.4.18</w:t>
      </w:r>
    </w:p>
    <w:p w14:paraId="340D216D" w14:textId="77777777" w:rsidR="00F758FA" w:rsidRPr="006B5D91" w:rsidRDefault="00F758FA" w:rsidP="00F758FA">
      <w:pPr>
        <w:spacing w:after="0"/>
        <w:jc w:val="both"/>
      </w:pPr>
    </w:p>
    <w:p w14:paraId="76C819B4" w14:textId="77777777" w:rsidR="00F758FA" w:rsidRPr="006B5D91" w:rsidRDefault="00F758FA" w:rsidP="00D21B49">
      <w:pPr>
        <w:spacing w:after="0"/>
        <w:jc w:val="both"/>
      </w:pPr>
      <w:r w:rsidRPr="006B5D91">
        <w:t>„</w:t>
      </w:r>
      <w:r w:rsidRPr="006B5D91">
        <w:rPr>
          <w:b/>
        </w:rPr>
        <w:t xml:space="preserve">Pojistná záruka“ </w:t>
      </w:r>
      <w:r w:rsidRPr="006B5D91">
        <w:t>je finanční záruka ve smyslu § 2869, odst. 2 zákona č. 89/2012 Sb., občanský zákoník, vystavená v souladu se zákonem č. 277/2009 Sb., o pojišťovnictví, českou pojišťovnou oprávněnou vydávat pojistné záruky v rámci podnikání nebo zahraniční pojišťovnou (finanční institucí) se sídlem v členském státu EU s pobočkou v České republice (dále jen „česká pojišťovna“) nebo zahraniční pojišťovnou (finanční institucí) se sídlem v členském státu EU působící v České republice na základě práva volného pohybu služeb (dále jen „zahraniční pojišťovna“) ve prospěch Objednatele jako oprávněného, která musí být zaručena českou pojišťovnou oprávněnou vydávat pojistné záruky v rámci svého podnikání.“</w:t>
      </w:r>
    </w:p>
    <w:p w14:paraId="758EF6B0" w14:textId="77777777" w:rsidR="00F758FA" w:rsidRPr="006B5D91" w:rsidRDefault="00F758FA" w:rsidP="00F758FA">
      <w:pPr>
        <w:spacing w:after="0"/>
      </w:pPr>
    </w:p>
    <w:p w14:paraId="089AB826" w14:textId="77777777" w:rsidR="00F758FA" w:rsidRPr="006B5D91" w:rsidRDefault="00F758FA" w:rsidP="00F758FA">
      <w:pPr>
        <w:spacing w:after="0"/>
      </w:pPr>
      <w:r w:rsidRPr="006B5D91">
        <w:rPr>
          <w:b/>
        </w:rPr>
        <w:t xml:space="preserve">1.1.4.19 </w:t>
      </w:r>
      <w:r w:rsidRPr="006B5D91">
        <w:t xml:space="preserve"> Přidává se nový Pod-článek 1.1.4.19</w:t>
      </w:r>
    </w:p>
    <w:p w14:paraId="3297472C" w14:textId="466F54C2" w:rsidR="00F758FA" w:rsidRPr="006B5D91" w:rsidRDefault="00F758FA" w:rsidP="00F758FA">
      <w:pPr>
        <w:spacing w:before="120" w:after="120" w:line="252" w:lineRule="auto"/>
        <w:jc w:val="both"/>
        <w:rPr>
          <w:rFonts w:eastAsia="Times New Roman" w:cs="Times New Roman"/>
        </w:rPr>
      </w:pPr>
      <w:r w:rsidRPr="006B5D91">
        <w:rPr>
          <w:rFonts w:eastAsia="Times New Roman" w:cs="Times New Roman"/>
        </w:rPr>
        <w:t xml:space="preserve"> „</w:t>
      </w:r>
      <w:r w:rsidRPr="006B5D91">
        <w:rPr>
          <w:rFonts w:eastAsia="Times New Roman" w:cs="Times New Roman"/>
          <w:b/>
        </w:rPr>
        <w:t xml:space="preserve">Pojistná záruka za provedení Díla“ </w:t>
      </w:r>
      <w:r w:rsidRPr="006B5D91">
        <w:rPr>
          <w:rFonts w:eastAsia="Times New Roman" w:cs="Times New Roman"/>
        </w:rPr>
        <w:t>znamená Pojistnou záruku podle Pod-článku 4.2.1 [</w:t>
      </w:r>
      <w:r w:rsidRPr="006B5D91">
        <w:rPr>
          <w:rFonts w:eastAsia="Times New Roman" w:cs="Times New Roman"/>
          <w:i/>
        </w:rPr>
        <w:t>Bankovní záruka za provedení Díla a Pojistná záruk</w:t>
      </w:r>
      <w:r w:rsidR="000D46F8">
        <w:rPr>
          <w:rFonts w:eastAsia="Times New Roman" w:cs="Times New Roman"/>
          <w:i/>
        </w:rPr>
        <w:t>a</w:t>
      </w:r>
      <w:r w:rsidRPr="006B5D91">
        <w:rPr>
          <w:rFonts w:eastAsia="Times New Roman" w:cs="Times New Roman"/>
          <w:i/>
        </w:rPr>
        <w:t xml:space="preserve"> za provedení Díla</w:t>
      </w:r>
      <w:r w:rsidRPr="006B5D91">
        <w:rPr>
          <w:rFonts w:eastAsia="Times New Roman" w:cs="Times New Roman"/>
        </w:rPr>
        <w:t>].“</w:t>
      </w:r>
    </w:p>
    <w:p w14:paraId="709233C1" w14:textId="77777777" w:rsidR="00F758FA" w:rsidRPr="00D21B49" w:rsidRDefault="00F758FA" w:rsidP="00F758FA">
      <w:pPr>
        <w:spacing w:before="120" w:after="120" w:line="252" w:lineRule="auto"/>
        <w:jc w:val="both"/>
        <w:rPr>
          <w:rFonts w:eastAsia="Times New Roman" w:cs="Times New Roman"/>
          <w:highlight w:val="yellow"/>
        </w:rPr>
      </w:pPr>
    </w:p>
    <w:p w14:paraId="33D86BF9" w14:textId="77777777" w:rsidR="00F758FA" w:rsidRPr="006B5D91" w:rsidRDefault="00F758FA" w:rsidP="00F758FA">
      <w:pPr>
        <w:spacing w:before="120" w:after="120" w:line="252" w:lineRule="auto"/>
        <w:jc w:val="both"/>
        <w:rPr>
          <w:rFonts w:eastAsia="Times New Roman" w:cs="Times New Roman"/>
        </w:rPr>
      </w:pPr>
      <w:r w:rsidRPr="006B5D91">
        <w:rPr>
          <w:rFonts w:eastAsia="Times New Roman" w:cs="Times New Roman"/>
          <w:b/>
        </w:rPr>
        <w:t xml:space="preserve">1.1.4.20  </w:t>
      </w:r>
      <w:r w:rsidRPr="006B5D91">
        <w:rPr>
          <w:rFonts w:eastAsia="Times New Roman" w:cs="Times New Roman"/>
        </w:rPr>
        <w:t>Přidává se nový Pod-článek 1.1.4.20</w:t>
      </w:r>
    </w:p>
    <w:p w14:paraId="10B308DA" w14:textId="77777777" w:rsidR="00F758FA" w:rsidRPr="005C0082" w:rsidRDefault="00F758FA" w:rsidP="00F758FA">
      <w:pPr>
        <w:spacing w:before="120" w:after="120" w:line="252" w:lineRule="auto"/>
        <w:jc w:val="both"/>
        <w:rPr>
          <w:rFonts w:eastAsia="Times New Roman" w:cs="Times New Roman"/>
        </w:rPr>
      </w:pPr>
      <w:r w:rsidRPr="006B5D91">
        <w:rPr>
          <w:rFonts w:eastAsia="Times New Roman" w:cs="Times New Roman"/>
        </w:rPr>
        <w:t>„</w:t>
      </w:r>
      <w:r w:rsidRPr="006B5D91">
        <w:rPr>
          <w:rFonts w:eastAsia="Times New Roman" w:cs="Times New Roman"/>
          <w:b/>
        </w:rPr>
        <w:t>Pojistná záruka za odstranění vad Díla</w:t>
      </w:r>
      <w:r w:rsidRPr="006B5D91">
        <w:rPr>
          <w:rFonts w:eastAsia="Times New Roman" w:cs="Times New Roman"/>
        </w:rPr>
        <w:t>“ znamená Pojistnou záruku Pod-článku 4.2.2 [</w:t>
      </w:r>
      <w:r w:rsidRPr="006B5D91">
        <w:rPr>
          <w:rFonts w:eastAsia="Times New Roman" w:cs="Times New Roman"/>
          <w:i/>
        </w:rPr>
        <w:t>Bankovní záruka za odstranění vad Díla a Pojistná záruka za odstranění vad Díla</w:t>
      </w:r>
      <w:r w:rsidRPr="006B5D91">
        <w:rPr>
          <w:rFonts w:eastAsia="Times New Roman" w:cs="Times New Roman"/>
        </w:rPr>
        <w:t>].“</w:t>
      </w:r>
    </w:p>
    <w:p w14:paraId="7E8C0D65" w14:textId="446A7057" w:rsidR="00F758FA" w:rsidRPr="0017695A" w:rsidRDefault="00F758FA" w:rsidP="005B7883">
      <w:pPr>
        <w:pStyle w:val="Textbezodsazen"/>
      </w:pPr>
    </w:p>
    <w:p w14:paraId="21E2FD10" w14:textId="16226758" w:rsidR="00C96E7C" w:rsidRDefault="00C96E7C" w:rsidP="00E33F32">
      <w:pPr>
        <w:pStyle w:val="Nadpisbezsl1-2"/>
      </w:pPr>
      <w:r>
        <w:t>1.1.5.6  Definice sekcí</w:t>
      </w:r>
    </w:p>
    <w:p w14:paraId="6790D310" w14:textId="77777777" w:rsidR="00C96E7C" w:rsidRDefault="00C96E7C" w:rsidP="00C732F0">
      <w:pPr>
        <w:pStyle w:val="Nadpistabulky"/>
        <w:jc w:val="both"/>
      </w:pPr>
      <w:r>
        <w:t xml:space="preserve">Specifikace jednotlivých Sekcí: </w:t>
      </w:r>
    </w:p>
    <w:tbl>
      <w:tblPr>
        <w:tblStyle w:val="Tabulka10"/>
        <w:tblW w:w="8050" w:type="dxa"/>
        <w:tblInd w:w="680" w:type="dxa"/>
        <w:tblLook w:val="04A0" w:firstRow="1" w:lastRow="0" w:firstColumn="1" w:lastColumn="0" w:noHBand="0" w:noVBand="1"/>
      </w:tblPr>
      <w:tblGrid>
        <w:gridCol w:w="2460"/>
        <w:gridCol w:w="2454"/>
        <w:gridCol w:w="3136"/>
      </w:tblGrid>
      <w:tr w:rsidR="00C0435E" w:rsidRPr="00231FEB" w14:paraId="38C892DF" w14:textId="77777777" w:rsidTr="00C0435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60" w:type="dxa"/>
          </w:tcPr>
          <w:p w14:paraId="0E21927C" w14:textId="77777777" w:rsidR="00C0435E" w:rsidRPr="00231FEB" w:rsidRDefault="00C0435E" w:rsidP="00CE6C3D">
            <w:pPr>
              <w:pStyle w:val="TabulkaNadpis"/>
              <w:pBdr>
                <w:top w:val="none" w:sz="0" w:space="0" w:color="auto"/>
              </w:pBdr>
            </w:pPr>
          </w:p>
        </w:tc>
        <w:tc>
          <w:tcPr>
            <w:tcW w:w="2454" w:type="dxa"/>
          </w:tcPr>
          <w:p w14:paraId="38FD5778" w14:textId="77777777" w:rsidR="00C0435E" w:rsidRPr="00231FEB" w:rsidRDefault="00C0435E" w:rsidP="00CE6C3D">
            <w:pPr>
              <w:pStyle w:val="TabulkaNadpis"/>
              <w:pBdr>
                <w:top w:val="none" w:sz="0" w:space="0" w:color="auto"/>
              </w:pBdr>
              <w:cnfStyle w:val="100000000000" w:firstRow="1" w:lastRow="0" w:firstColumn="0" w:lastColumn="0" w:oddVBand="0" w:evenVBand="0" w:oddHBand="0" w:evenHBand="0" w:firstRowFirstColumn="0" w:firstRowLastColumn="0" w:lastRowFirstColumn="0" w:lastRowLastColumn="0"/>
            </w:pPr>
            <w:r w:rsidRPr="00231FEB">
              <w:t>Činnosti</w:t>
            </w:r>
          </w:p>
        </w:tc>
        <w:tc>
          <w:tcPr>
            <w:tcW w:w="3136" w:type="dxa"/>
          </w:tcPr>
          <w:p w14:paraId="6A1167D0" w14:textId="77777777" w:rsidR="00C0435E" w:rsidRPr="00231FEB" w:rsidRDefault="00C0435E" w:rsidP="00CE6C3D">
            <w:pPr>
              <w:pStyle w:val="TabulkaNadpis"/>
              <w:pBdr>
                <w:top w:val="none" w:sz="0" w:space="0" w:color="auto"/>
              </w:pBdr>
              <w:cnfStyle w:val="100000000000" w:firstRow="1" w:lastRow="0" w:firstColumn="0" w:lastColumn="0" w:oddVBand="0" w:evenVBand="0" w:oddHBand="0" w:evenHBand="0" w:firstRowFirstColumn="0" w:firstRowLastColumn="0" w:lastRowFirstColumn="0" w:lastRowLastColumn="0"/>
            </w:pPr>
            <w:r w:rsidRPr="00231FEB">
              <w:t>Délka</w:t>
            </w:r>
          </w:p>
        </w:tc>
      </w:tr>
      <w:tr w:rsidR="00C0435E" w:rsidRPr="00231FEB" w14:paraId="49AF3991" w14:textId="77777777" w:rsidTr="00C0435E">
        <w:tc>
          <w:tcPr>
            <w:cnfStyle w:val="001000000000" w:firstRow="0" w:lastRow="0" w:firstColumn="1" w:lastColumn="0" w:oddVBand="0" w:evenVBand="0" w:oddHBand="0" w:evenHBand="0" w:firstRowFirstColumn="0" w:firstRowLastColumn="0" w:lastRowFirstColumn="0" w:lastRowLastColumn="0"/>
            <w:tcW w:w="2460" w:type="dxa"/>
            <w:vAlign w:val="top"/>
          </w:tcPr>
          <w:p w14:paraId="01B7359B" w14:textId="77777777" w:rsidR="00C0435E" w:rsidRPr="00231FEB" w:rsidRDefault="00C0435E" w:rsidP="00CE6C3D">
            <w:pPr>
              <w:pStyle w:val="TabulkaNadpis"/>
              <w:pBdr>
                <w:top w:val="none" w:sz="0" w:space="0" w:color="auto"/>
              </w:pBdr>
              <w:ind w:left="0"/>
            </w:pPr>
            <w:r w:rsidRPr="00231FEB">
              <w:t>Sekce 1</w:t>
            </w:r>
          </w:p>
          <w:p w14:paraId="6C901E73" w14:textId="77777777" w:rsidR="00C0435E" w:rsidRPr="00231FEB" w:rsidRDefault="00C0435E" w:rsidP="00CE6C3D">
            <w:pPr>
              <w:pStyle w:val="TabulkaNadpis"/>
              <w:pBdr>
                <w:top w:val="none" w:sz="0" w:space="0" w:color="auto"/>
              </w:pBdr>
              <w:ind w:left="0"/>
            </w:pPr>
          </w:p>
        </w:tc>
        <w:tc>
          <w:tcPr>
            <w:tcW w:w="2454" w:type="dxa"/>
          </w:tcPr>
          <w:p w14:paraId="6FED02E2" w14:textId="77777777" w:rsidR="00C0435E" w:rsidRPr="00231FEB" w:rsidRDefault="00C0435E" w:rsidP="00CE6C3D">
            <w:pPr>
              <w:pStyle w:val="TabulkaNadpis"/>
              <w:pBdr>
                <w:top w:val="none" w:sz="0" w:space="0" w:color="auto"/>
              </w:pBdr>
              <w:ind w:left="44"/>
              <w:cnfStyle w:val="000000000000" w:firstRow="0" w:lastRow="0" w:firstColumn="0" w:lastColumn="0" w:oddVBand="0" w:evenVBand="0" w:oddHBand="0" w:evenHBand="0" w:firstRowFirstColumn="0" w:firstRowLastColumn="0" w:lastRowFirstColumn="0" w:lastRowLastColumn="0"/>
            </w:pPr>
            <w:r w:rsidRPr="00231FEB">
              <w:t xml:space="preserve">Podání žádosti o SP včetně souvisejících příloh (projednaná dokumentace na úrovní SŽ+DOSS) </w:t>
            </w:r>
          </w:p>
        </w:tc>
        <w:tc>
          <w:tcPr>
            <w:tcW w:w="3136" w:type="dxa"/>
            <w:vAlign w:val="top"/>
          </w:tcPr>
          <w:p w14:paraId="7294989A" w14:textId="77777777" w:rsidR="00C0435E" w:rsidRPr="00231FEB" w:rsidRDefault="00C0435E" w:rsidP="00CE6C3D">
            <w:pPr>
              <w:pStyle w:val="TabulkaNadpis"/>
              <w:pBdr>
                <w:top w:val="none" w:sz="0" w:space="0" w:color="auto"/>
              </w:pBdr>
              <w:ind w:left="0"/>
              <w:cnfStyle w:val="000000000000" w:firstRow="0" w:lastRow="0" w:firstColumn="0" w:lastColumn="0" w:oddVBand="0" w:evenVBand="0" w:oddHBand="0" w:evenHBand="0" w:firstRowFirstColumn="0" w:firstRowLastColumn="0" w:lastRowFirstColumn="0" w:lastRowLastColumn="0"/>
            </w:pPr>
            <w:r w:rsidRPr="00231FEB">
              <w:t>do 8 měsíců od Data zahájení prací</w:t>
            </w:r>
          </w:p>
        </w:tc>
      </w:tr>
      <w:tr w:rsidR="00C0435E" w:rsidRPr="00231FEB" w14:paraId="1BF562C3" w14:textId="77777777" w:rsidTr="00C0435E">
        <w:tc>
          <w:tcPr>
            <w:cnfStyle w:val="001000000000" w:firstRow="0" w:lastRow="0" w:firstColumn="1" w:lastColumn="0" w:oddVBand="0" w:evenVBand="0" w:oddHBand="0" w:evenHBand="0" w:firstRowFirstColumn="0" w:firstRowLastColumn="0" w:lastRowFirstColumn="0" w:lastRowLastColumn="0"/>
            <w:tcW w:w="2460" w:type="dxa"/>
            <w:vAlign w:val="top"/>
          </w:tcPr>
          <w:p w14:paraId="62403F9F" w14:textId="77777777" w:rsidR="00C0435E" w:rsidRPr="00231FEB" w:rsidRDefault="00C0435E" w:rsidP="00CE6C3D">
            <w:pPr>
              <w:pStyle w:val="TabulkaNadpis"/>
              <w:pBdr>
                <w:top w:val="none" w:sz="0" w:space="0" w:color="auto"/>
              </w:pBdr>
              <w:ind w:left="0"/>
            </w:pPr>
            <w:r w:rsidRPr="00231FEB">
              <w:t>Sekce 2</w:t>
            </w:r>
          </w:p>
          <w:p w14:paraId="55D5AFB2" w14:textId="77777777" w:rsidR="00C0435E" w:rsidRPr="00231FEB" w:rsidRDefault="00C0435E" w:rsidP="00CE6C3D">
            <w:pPr>
              <w:pStyle w:val="TabulkaNadpis"/>
              <w:pBdr>
                <w:top w:val="none" w:sz="0" w:space="0" w:color="auto"/>
              </w:pBdr>
              <w:ind w:left="0"/>
            </w:pPr>
          </w:p>
        </w:tc>
        <w:tc>
          <w:tcPr>
            <w:tcW w:w="2454" w:type="dxa"/>
          </w:tcPr>
          <w:p w14:paraId="01C21FF3" w14:textId="77777777" w:rsidR="00C0435E" w:rsidRPr="00231FEB" w:rsidRDefault="00C0435E" w:rsidP="00CE6C3D">
            <w:pPr>
              <w:pStyle w:val="TabulkaNadpis"/>
              <w:pBdr>
                <w:top w:val="none" w:sz="0" w:space="0" w:color="auto"/>
              </w:pBdr>
              <w:ind w:left="44"/>
              <w:cnfStyle w:val="000000000000" w:firstRow="0" w:lastRow="0" w:firstColumn="0" w:lastColumn="0" w:oddVBand="0" w:evenVBand="0" w:oddHBand="0" w:evenHBand="0" w:firstRowFirstColumn="0" w:firstRowLastColumn="0" w:lastRowFirstColumn="0" w:lastRowLastColumn="0"/>
            </w:pPr>
            <w:r w:rsidRPr="00231FEB">
              <w:t>Zhovení silničního nadjezdu včetně navazujících prací</w:t>
            </w:r>
          </w:p>
        </w:tc>
        <w:tc>
          <w:tcPr>
            <w:tcW w:w="3136" w:type="dxa"/>
            <w:vAlign w:val="top"/>
          </w:tcPr>
          <w:p w14:paraId="0F50706B" w14:textId="77777777" w:rsidR="00C0435E" w:rsidRPr="00231FEB" w:rsidRDefault="00C0435E" w:rsidP="00CE6C3D">
            <w:pPr>
              <w:pStyle w:val="TabulkaNadpis"/>
              <w:pBdr>
                <w:top w:val="none" w:sz="0" w:space="0" w:color="auto"/>
              </w:pBdr>
              <w:ind w:left="0"/>
              <w:cnfStyle w:val="000000000000" w:firstRow="0" w:lastRow="0" w:firstColumn="0" w:lastColumn="0" w:oddVBand="0" w:evenVBand="0" w:oddHBand="0" w:evenHBand="0" w:firstRowFirstColumn="0" w:firstRowLastColumn="0" w:lastRowFirstColumn="0" w:lastRowLastColumn="0"/>
            </w:pPr>
            <w:r w:rsidRPr="00231FEB">
              <w:t xml:space="preserve">do 23 měsíců od předání staveniště </w:t>
            </w:r>
          </w:p>
        </w:tc>
      </w:tr>
      <w:tr w:rsidR="00C0435E" w:rsidRPr="00D50F41" w14:paraId="78645186" w14:textId="77777777" w:rsidTr="00C0435E">
        <w:tc>
          <w:tcPr>
            <w:cnfStyle w:val="001000000000" w:firstRow="0" w:lastRow="0" w:firstColumn="1" w:lastColumn="0" w:oddVBand="0" w:evenVBand="0" w:oddHBand="0" w:evenHBand="0" w:firstRowFirstColumn="0" w:firstRowLastColumn="0" w:lastRowFirstColumn="0" w:lastRowLastColumn="0"/>
            <w:tcW w:w="2460" w:type="dxa"/>
            <w:vAlign w:val="top"/>
          </w:tcPr>
          <w:p w14:paraId="2FDA8B90" w14:textId="0AC21552" w:rsidR="00C0435E" w:rsidRPr="00231FEB" w:rsidRDefault="00C0435E" w:rsidP="00CE6C3D">
            <w:pPr>
              <w:pStyle w:val="TabulkaNadpis"/>
              <w:pBdr>
                <w:top w:val="none" w:sz="0" w:space="0" w:color="auto"/>
              </w:pBdr>
              <w:ind w:left="0"/>
            </w:pPr>
            <w:r w:rsidRPr="00231FEB">
              <w:t>Sekce 3</w:t>
            </w:r>
          </w:p>
          <w:p w14:paraId="6E28DA0B" w14:textId="77777777" w:rsidR="00C0435E" w:rsidRPr="00231FEB" w:rsidRDefault="00C0435E" w:rsidP="00CE6C3D">
            <w:pPr>
              <w:pStyle w:val="TabulkaNadpis"/>
              <w:pBdr>
                <w:top w:val="none" w:sz="0" w:space="0" w:color="auto"/>
              </w:pBdr>
              <w:ind w:left="0"/>
            </w:pPr>
          </w:p>
        </w:tc>
        <w:tc>
          <w:tcPr>
            <w:tcW w:w="2454" w:type="dxa"/>
          </w:tcPr>
          <w:p w14:paraId="3041C3D2" w14:textId="77777777" w:rsidR="00C0435E" w:rsidRPr="00231FEB" w:rsidRDefault="00C0435E" w:rsidP="00CE6C3D">
            <w:pPr>
              <w:pStyle w:val="TabulkaNadpis"/>
              <w:pBdr>
                <w:top w:val="none" w:sz="0" w:space="0" w:color="auto"/>
              </w:pBdr>
              <w:ind w:left="44"/>
              <w:cnfStyle w:val="000000000000" w:firstRow="0" w:lastRow="0" w:firstColumn="0" w:lastColumn="0" w:oddVBand="0" w:evenVBand="0" w:oddHBand="0" w:evenHBand="0" w:firstRowFirstColumn="0" w:firstRowLastColumn="0" w:lastRowFirstColumn="0" w:lastRowLastColumn="0"/>
            </w:pPr>
            <w:r w:rsidRPr="00231FEB">
              <w:t>Zhotovení podchodu pro pěší včetně navazujících prací</w:t>
            </w:r>
          </w:p>
        </w:tc>
        <w:tc>
          <w:tcPr>
            <w:tcW w:w="3136" w:type="dxa"/>
            <w:vAlign w:val="top"/>
          </w:tcPr>
          <w:p w14:paraId="66021173" w14:textId="61AC0C4F" w:rsidR="00C0435E" w:rsidRPr="00517BB6" w:rsidRDefault="00C0435E" w:rsidP="002D6A3D">
            <w:pPr>
              <w:pStyle w:val="TabulkaNadpis"/>
              <w:pBdr>
                <w:top w:val="none" w:sz="0" w:space="0" w:color="auto"/>
              </w:pBdr>
              <w:ind w:left="0"/>
              <w:cnfStyle w:val="000000000000" w:firstRow="0" w:lastRow="0" w:firstColumn="0" w:lastColumn="0" w:oddVBand="0" w:evenVBand="0" w:oddHBand="0" w:evenHBand="0" w:firstRowFirstColumn="0" w:firstRowLastColumn="0" w:lastRowFirstColumn="0" w:lastRowLastColumn="0"/>
            </w:pPr>
            <w:r w:rsidRPr="00231FEB">
              <w:t xml:space="preserve">do 7 měsíců od pokynu správce (nejdříve po dokončení sekce </w:t>
            </w:r>
            <w:r w:rsidR="002D6A3D">
              <w:t>2</w:t>
            </w:r>
            <w:r w:rsidRPr="00231FEB">
              <w:t>)</w:t>
            </w:r>
          </w:p>
        </w:tc>
      </w:tr>
    </w:tbl>
    <w:p w14:paraId="7F8EF054" w14:textId="4136C228" w:rsidR="00E41EEA" w:rsidRDefault="00E41EEA" w:rsidP="00C732F0">
      <w:pPr>
        <w:pStyle w:val="Bezmezer"/>
        <w:jc w:val="both"/>
      </w:pPr>
    </w:p>
    <w:p w14:paraId="2567E782" w14:textId="77777777" w:rsidR="00ED0846" w:rsidRDefault="00ED0846" w:rsidP="00E33F32">
      <w:pPr>
        <w:pStyle w:val="Nadpisbezsl1-2"/>
      </w:pPr>
    </w:p>
    <w:p w14:paraId="29A6C55F" w14:textId="1343A6EF" w:rsidR="00C96E7C" w:rsidRDefault="00C96E7C" w:rsidP="00E33F32">
      <w:pPr>
        <w:pStyle w:val="Nadpisbezsl1-2"/>
      </w:pPr>
      <w:r>
        <w:t>1.3  Elektronické přenosové systémy</w:t>
      </w:r>
    </w:p>
    <w:p w14:paraId="7DEE94EA" w14:textId="77777777" w:rsidR="00C96E7C" w:rsidRDefault="00C96E7C" w:rsidP="005D168C">
      <w:pPr>
        <w:pStyle w:val="Textbezodsazen"/>
      </w:pPr>
      <w:r>
        <w:t>Elektronickým přenosovým systémem ve smyslu pod-článku 1.3 se rozumí zasílání elektronických dokumentů prostřednictvím veřejné datové sítě do datové schránky Objednatele</w:t>
      </w:r>
      <w:r w:rsidR="00582C15">
        <w:t xml:space="preserve"> s </w:t>
      </w:r>
      <w:r>
        <w:t xml:space="preserve">ID: </w:t>
      </w:r>
      <w:proofErr w:type="spellStart"/>
      <w:r w:rsidR="00215AF3" w:rsidRPr="00D21B49">
        <w:rPr>
          <w:b/>
        </w:rPr>
        <w:t>uccchjm</w:t>
      </w:r>
      <w:proofErr w:type="spellEnd"/>
      <w:r w:rsidR="00215AF3" w:rsidRPr="00025F79">
        <w:t xml:space="preserve"> </w:t>
      </w:r>
      <w:r w:rsidRPr="00025F79">
        <w:t xml:space="preserve">nebo </w:t>
      </w:r>
      <w:r>
        <w:t>zasílání elektronické pošty emailem na emailovou adresu člena Personálu objednatele, který je oprávněn</w:t>
      </w:r>
      <w:r w:rsidR="00582C15">
        <w:t xml:space="preserve"> v </w:t>
      </w:r>
      <w:r>
        <w:t>dané věci za Objednatele jednat. Emailová adresa příslušného člena Personálu objednatele bude Zhotoviteli sdělena Správcem stavby. Změnu nebo doplnění dalšího bankovního spojení Zhotovitele ve smyslu článku 14.7 lze</w:t>
      </w:r>
      <w:r w:rsidR="00582C15">
        <w:t xml:space="preserve"> v </w:t>
      </w:r>
      <w:r>
        <w:t>elektronické formě provést výlučně na základě žádosti doručené do datové schránky Objednatele specifikované</w:t>
      </w:r>
      <w:r w:rsidR="00582C15">
        <w:t xml:space="preserve"> v </w:t>
      </w:r>
      <w:r>
        <w:t>této Příloze</w:t>
      </w:r>
      <w:r w:rsidR="00582C15">
        <w:t xml:space="preserve"> k </w:t>
      </w:r>
      <w:r>
        <w:t xml:space="preserve">nabídce.  </w:t>
      </w:r>
    </w:p>
    <w:p w14:paraId="44D3D92E" w14:textId="77777777" w:rsidR="00C96E7C" w:rsidRDefault="00C96E7C" w:rsidP="00E33F32">
      <w:pPr>
        <w:pStyle w:val="Nadpisbezsl1-2"/>
      </w:pPr>
      <w:r>
        <w:t>1.4</w:t>
      </w:r>
      <w:r w:rsidR="005D168C">
        <w:t xml:space="preserve">  </w:t>
      </w:r>
      <w:r w:rsidR="005D168C">
        <w:tab/>
      </w:r>
      <w:r>
        <w:t>Rozhodné právo</w:t>
      </w:r>
      <w:r w:rsidR="005D168C">
        <w:t xml:space="preserve"> </w:t>
      </w:r>
    </w:p>
    <w:p w14:paraId="0E3FA370" w14:textId="77777777" w:rsidR="00C96E7C" w:rsidRDefault="00C96E7C" w:rsidP="005D168C">
      <w:pPr>
        <w:pStyle w:val="Textbezodsazen"/>
      </w:pPr>
      <w:r>
        <w:t>Smlouva se řídí českým právem.</w:t>
      </w:r>
    </w:p>
    <w:p w14:paraId="3A6DBE7A" w14:textId="77777777" w:rsidR="00C96E7C" w:rsidRDefault="00C96E7C" w:rsidP="00E33F32">
      <w:pPr>
        <w:pStyle w:val="Nadpisbezsl1-2"/>
      </w:pPr>
      <w:r>
        <w:t xml:space="preserve">1.4  </w:t>
      </w:r>
      <w:r w:rsidR="005D168C">
        <w:tab/>
      </w:r>
      <w:r>
        <w:t>Rozhodující jazyk</w:t>
      </w:r>
    </w:p>
    <w:p w14:paraId="1F313067" w14:textId="77777777" w:rsidR="00C96E7C" w:rsidRDefault="00C96E7C" w:rsidP="005D168C">
      <w:pPr>
        <w:pStyle w:val="Textbezodsazen"/>
      </w:pPr>
      <w:r>
        <w:t>Rozhodujícím jazykem je český jazyk.</w:t>
      </w:r>
    </w:p>
    <w:p w14:paraId="3D1AB057" w14:textId="77777777" w:rsidR="00C96E7C" w:rsidRDefault="00C96E7C" w:rsidP="00E33F32">
      <w:pPr>
        <w:pStyle w:val="Nadpisbezsl1-2"/>
      </w:pPr>
      <w:r>
        <w:t xml:space="preserve">1.4  </w:t>
      </w:r>
      <w:r w:rsidR="005D168C">
        <w:tab/>
      </w:r>
      <w:r>
        <w:t>Komunikační jazyk</w:t>
      </w:r>
    </w:p>
    <w:p w14:paraId="43EBDA0A" w14:textId="35A0FA7E" w:rsidR="00C96E7C" w:rsidRDefault="00C96E7C" w:rsidP="005D168C">
      <w:pPr>
        <w:pStyle w:val="Textbezodsazen"/>
      </w:pPr>
      <w:r>
        <w:t>Komunikačním jazykem je český jazyk.</w:t>
      </w:r>
    </w:p>
    <w:p w14:paraId="7BB695A0" w14:textId="7683B84B" w:rsidR="00A90530" w:rsidRPr="00743502" w:rsidRDefault="00A90530" w:rsidP="005D168C">
      <w:pPr>
        <w:pStyle w:val="Textbezodsazen"/>
        <w:rPr>
          <w:b/>
          <w:sz w:val="20"/>
          <w:szCs w:val="20"/>
        </w:rPr>
      </w:pPr>
      <w:r w:rsidRPr="00743502">
        <w:rPr>
          <w:b/>
          <w:sz w:val="20"/>
          <w:szCs w:val="20"/>
        </w:rPr>
        <w:t>1.7</w:t>
      </w:r>
      <w:r w:rsidR="009856CF">
        <w:rPr>
          <w:b/>
          <w:sz w:val="20"/>
          <w:szCs w:val="20"/>
        </w:rPr>
        <w:tab/>
      </w:r>
      <w:r w:rsidRPr="00743502">
        <w:rPr>
          <w:b/>
          <w:sz w:val="20"/>
          <w:szCs w:val="20"/>
        </w:rPr>
        <w:t>Postoupení</w:t>
      </w:r>
      <w:r w:rsidR="00B63D86" w:rsidRPr="00743502">
        <w:rPr>
          <w:b/>
          <w:sz w:val="20"/>
          <w:szCs w:val="20"/>
        </w:rPr>
        <w:t xml:space="preserve"> </w:t>
      </w:r>
    </w:p>
    <w:p w14:paraId="27E6BAF0" w14:textId="4E1CDA6D" w:rsidR="00A90530" w:rsidRPr="00743502" w:rsidRDefault="00A90530" w:rsidP="005D168C">
      <w:pPr>
        <w:pStyle w:val="Textbezodsazen"/>
        <w:rPr>
          <w:i/>
          <w:color w:val="FF0000"/>
        </w:rPr>
      </w:pPr>
      <w:r w:rsidRPr="00743502">
        <w:rPr>
          <w:i/>
        </w:rPr>
        <w:t xml:space="preserve">Doplňuje se druhý odstavec, současný </w:t>
      </w:r>
      <w:r w:rsidR="00574927" w:rsidRPr="00743502">
        <w:rPr>
          <w:i/>
        </w:rPr>
        <w:t>druhý odstavec se stává třetím</w:t>
      </w:r>
      <w:r w:rsidR="00D32BA0" w:rsidRPr="00743502">
        <w:rPr>
          <w:i/>
        </w:rPr>
        <w:t>.</w:t>
      </w:r>
    </w:p>
    <w:p w14:paraId="71FF8C90" w14:textId="4DBF74FE" w:rsidR="00A90530" w:rsidRPr="00743502" w:rsidRDefault="00A90530" w:rsidP="00A90530">
      <w:pPr>
        <w:jc w:val="both"/>
      </w:pPr>
      <w:r w:rsidRPr="00743502">
        <w:t>Pokud dojde v důsledku převodu podnikatelské činnosti Zhotovitele ke změně v osobě Zhotovitele, je nový Zhotovitel povinen do 5 pracovních dnů ode dne, kdy nastanou právní účinky převodu podnikatelské činnosti či její části, předložit Objednateli dokumenty prokazující, že splňuje kritéria kvalifikace stanovená v zadávací dokumentaci zadávacího řízení. Marné uplynutí této lhůty je důvodem pro rozhodnutí Správce stavby o přerušení prací dle Pod-článku 8.8 [</w:t>
      </w:r>
      <w:r w:rsidR="00C9345B" w:rsidRPr="00743502">
        <w:rPr>
          <w:i/>
        </w:rPr>
        <w:t>Přerušení práce</w:t>
      </w:r>
      <w:r w:rsidRPr="00743502">
        <w:t>] z důvodů na straně Zhotovitele.</w:t>
      </w:r>
    </w:p>
    <w:p w14:paraId="44F81754" w14:textId="744F9B65" w:rsidR="00D32BA0" w:rsidRPr="00382BD8" w:rsidRDefault="00D32BA0" w:rsidP="00A90530">
      <w:pPr>
        <w:jc w:val="both"/>
      </w:pPr>
      <w:r w:rsidRPr="00743502">
        <w:t>Ve třetím odstavci se na konci první věty odstraňuje text „a Přílohy k nabídce“.</w:t>
      </w:r>
    </w:p>
    <w:p w14:paraId="3630F972" w14:textId="77777777" w:rsidR="00A90530" w:rsidRPr="00A90530" w:rsidRDefault="00A90530" w:rsidP="005D168C">
      <w:pPr>
        <w:pStyle w:val="Textbezodsazen"/>
        <w:rPr>
          <w:b/>
          <w:sz w:val="20"/>
          <w:szCs w:val="20"/>
        </w:rPr>
      </w:pPr>
    </w:p>
    <w:p w14:paraId="4A1882B4" w14:textId="77777777" w:rsidR="00C96E7C" w:rsidRDefault="00C96E7C" w:rsidP="00E33F32">
      <w:pPr>
        <w:pStyle w:val="Nadpisbezsl1-2"/>
      </w:pPr>
      <w:r>
        <w:t xml:space="preserve">1.14  </w:t>
      </w:r>
      <w:r w:rsidR="005D168C">
        <w:tab/>
      </w:r>
      <w:r>
        <w:t>Společná účast dvou</w:t>
      </w:r>
      <w:r w:rsidR="00582C15">
        <w:t xml:space="preserve"> a </w:t>
      </w:r>
      <w:r>
        <w:t>více zhotovitelů</w:t>
      </w:r>
    </w:p>
    <w:p w14:paraId="295B21C3" w14:textId="77777777" w:rsidR="00C96E7C" w:rsidRDefault="00C96E7C" w:rsidP="005D168C">
      <w:pPr>
        <w:pStyle w:val="Textbezodsazen"/>
      </w:pPr>
      <w:r>
        <w:t>V případě zhotovování Díla více Zhotoviteli</w:t>
      </w:r>
      <w:r w:rsidR="00582C15">
        <w:t xml:space="preserve"> v </w:t>
      </w:r>
      <w:r>
        <w:t>souladu</w:t>
      </w:r>
      <w:r w:rsidR="00582C15">
        <w:t xml:space="preserve"> s </w:t>
      </w:r>
      <w:r>
        <w:t>jejich společnou nabídkou nesou odpovědnost za plnění jejich povinností ze Smlouvy všichni Zhotovitelé společně</w:t>
      </w:r>
      <w:r w:rsidR="00582C15">
        <w:t xml:space="preserve"> a </w:t>
      </w:r>
      <w:r>
        <w:t xml:space="preserve">nerozdílně. Jako vedoucí Zhotovitel je určen </w:t>
      </w:r>
      <w:r w:rsidRPr="00E41EEA">
        <w:rPr>
          <w:highlight w:val="yellow"/>
        </w:rPr>
        <w:t>VYPLNÍ ZHOTOVITELÉ</w:t>
      </w:r>
      <w:r>
        <w:t xml:space="preserve"> (dále jen Vedoucí zhotovitel). Vedoucí zhotovitel prohlašuje, že je oprávněn ve věcech Smlouvy zastupovat každého ze Zhotovitelů, jakož</w:t>
      </w:r>
      <w:r w:rsidR="00582C15">
        <w:t xml:space="preserve"> i </w:t>
      </w:r>
      <w:r>
        <w:t>všechny Zhotovitele společně</w:t>
      </w:r>
      <w:r w:rsidR="00582C15">
        <w:t xml:space="preserve"> a </w:t>
      </w:r>
      <w:r>
        <w:t>je oprávněn rovněž za ně přijímat pokyny</w:t>
      </w:r>
      <w:r w:rsidR="00582C15">
        <w:t xml:space="preserve"> a </w:t>
      </w:r>
      <w:r>
        <w:t>platby Objednatele. Vystavovat daňové doklady – faktury za činnosti vykonávané</w:t>
      </w:r>
      <w:r w:rsidR="00582C15">
        <w:t xml:space="preserve"> v </w:t>
      </w:r>
      <w:r>
        <w:t>případech zhotovování Díla více Zhotoviteli</w:t>
      </w:r>
      <w:r w:rsidR="00582C15">
        <w:t xml:space="preserve"> v </w:t>
      </w:r>
      <w:r>
        <w:t>souladu</w:t>
      </w:r>
      <w:r w:rsidR="00582C15">
        <w:t xml:space="preserve"> s </w:t>
      </w:r>
      <w:r>
        <w:t>jejich společnou nabídkou je povinen vůči Objednateli pouze Vedoucí zhotovitel, tj. na daňovém dokladu bude uveden (identifikován) jako osoba uskutečňující ekonomickou činnost jako poskytovatel služby (v souladu se zákonem č.235/2004 Sb.,</w:t>
      </w:r>
      <w:r w:rsidR="00582C15">
        <w:t xml:space="preserve"> o </w:t>
      </w:r>
      <w:r>
        <w:t>dani</w:t>
      </w:r>
      <w:r w:rsidR="00582C15">
        <w:t xml:space="preserve"> z </w:t>
      </w:r>
      <w:r>
        <w:t>přidané hodnoty).</w:t>
      </w:r>
    </w:p>
    <w:p w14:paraId="282AFEAC" w14:textId="77777777" w:rsidR="00C96E7C" w:rsidRDefault="00C96E7C" w:rsidP="005D168C">
      <w:pPr>
        <w:pStyle w:val="Textbezodsazen"/>
      </w:pPr>
      <w:r>
        <w:t>Vedoucí zhotovitel musí své zmocnění prokázat doložením příslušného zmocnění, které tvoří Přílohu č. 6 Smlouvy</w:t>
      </w:r>
      <w:r w:rsidR="00582C15">
        <w:t xml:space="preserve"> o </w:t>
      </w:r>
      <w:r>
        <w:t>dílo. Zmocnění Vedoucího zhotovitele musí trvat po celou dobu trvání této Smlouvy. Změna Vedoucího zhotovitele musí být oznámena Správci stavby spolu se sdělením souhlasu ostatních Zhotovitelů. Účinnost změny Vedoucího zhotovitele vůči Objednateli nastává uplynutím třetího pracovníh</w:t>
      </w:r>
      <w:r w:rsidR="00582C15">
        <w:t>o</w:t>
      </w:r>
      <w:r>
        <w:t xml:space="preserve"> dne po doručení oznámení</w:t>
      </w:r>
      <w:r w:rsidR="00582C15">
        <w:t xml:space="preserve"> o </w:t>
      </w:r>
      <w:r>
        <w:t>této změně. Ke změně bankovního spojení může dojít pouze postupem uvedeným</w:t>
      </w:r>
      <w:r w:rsidR="00582C15">
        <w:t xml:space="preserve"> v </w:t>
      </w:r>
      <w:r>
        <w:t>pod-článku 14.7 Smluvních podmínek.</w:t>
      </w:r>
    </w:p>
    <w:p w14:paraId="1478D53E" w14:textId="77777777" w:rsidR="00C96E7C" w:rsidRDefault="00C96E7C" w:rsidP="00E33F32">
      <w:pPr>
        <w:pStyle w:val="Nadpisbezsl1-2"/>
      </w:pPr>
      <w:r>
        <w:lastRenderedPageBreak/>
        <w:t>2.1  Právo přístupu na staveniště</w:t>
      </w:r>
    </w:p>
    <w:p w14:paraId="7A996D4F" w14:textId="7B0473A6" w:rsidR="00C96E7C" w:rsidRDefault="00C96E7C" w:rsidP="005D168C">
      <w:pPr>
        <w:pStyle w:val="Textbezodsazen"/>
      </w:pPr>
      <w:r>
        <w:t>Přístup na Staveniště bude Zhotoviteli umožněn od</w:t>
      </w:r>
      <w:r w:rsidR="00743502">
        <w:t xml:space="preserve"> předání staveniště </w:t>
      </w:r>
      <w:r>
        <w:t>do dne předání Dokumentů souvisejících</w:t>
      </w:r>
      <w:r w:rsidR="00582C15">
        <w:t xml:space="preserve"> s </w:t>
      </w:r>
      <w:r>
        <w:t xml:space="preserve">předáním Díla dle pod-článku 7.9. </w:t>
      </w:r>
    </w:p>
    <w:p w14:paraId="4088FCE3" w14:textId="6EFA3AB7" w:rsidR="00C96E7C" w:rsidRDefault="00C96E7C" w:rsidP="0030182C">
      <w:pPr>
        <w:pStyle w:val="Nadpisbezsl1-2"/>
      </w:pPr>
      <w:r>
        <w:t>2.3  Personál objednatele</w:t>
      </w:r>
    </w:p>
    <w:p w14:paraId="4CC12B71" w14:textId="58FD4D27" w:rsidR="005841B5" w:rsidRDefault="005841B5" w:rsidP="00D21B49">
      <w:pPr>
        <w:spacing w:after="120"/>
        <w:jc w:val="both"/>
        <w:rPr>
          <w:rFonts w:ascii="Verdana" w:hAnsi="Verdana"/>
        </w:rPr>
      </w:pPr>
      <w:r w:rsidRPr="0030182C">
        <w:rPr>
          <w:rFonts w:ascii="Verdana" w:hAnsi="Verdana"/>
        </w:rPr>
        <w:t>Ve věcech smluvních a obchodních (vyjma podpisu Smlouvy o dílo a případně jejích změn a dodatků):</w:t>
      </w:r>
    </w:p>
    <w:p w14:paraId="7CAD7338" w14:textId="23994963" w:rsidR="00743502" w:rsidRDefault="00BB6422" w:rsidP="00BB6422">
      <w:pPr>
        <w:pStyle w:val="Textbezodsazen"/>
        <w:numPr>
          <w:ilvl w:val="0"/>
          <w:numId w:val="45"/>
        </w:numPr>
        <w:spacing w:after="0"/>
      </w:pPr>
      <w:r w:rsidRPr="00BB6422">
        <w:t>Mgr. Lucie Kotoučová</w:t>
      </w:r>
    </w:p>
    <w:p w14:paraId="252A313E" w14:textId="77777777" w:rsidR="00743502" w:rsidRDefault="00743502" w:rsidP="00743502">
      <w:pPr>
        <w:pStyle w:val="Textbezodsazen"/>
        <w:spacing w:after="0"/>
        <w:ind w:firstLine="709"/>
      </w:pPr>
      <w:r>
        <w:t>Správa železnic, státní organizace</w:t>
      </w:r>
    </w:p>
    <w:p w14:paraId="5EAFE1C7" w14:textId="77777777" w:rsidR="00743502" w:rsidRDefault="00743502" w:rsidP="00743502">
      <w:pPr>
        <w:pStyle w:val="Textbezodsazen"/>
        <w:spacing w:after="0"/>
        <w:ind w:left="709"/>
      </w:pPr>
      <w:r>
        <w:t>Stavební správa západ</w:t>
      </w:r>
    </w:p>
    <w:p w14:paraId="1C75695C" w14:textId="77777777" w:rsidR="00743502" w:rsidRDefault="00743502" w:rsidP="00743502">
      <w:pPr>
        <w:pStyle w:val="Textbezodsazen"/>
        <w:spacing w:after="0"/>
        <w:ind w:firstLine="709"/>
      </w:pPr>
      <w:r>
        <w:t xml:space="preserve">Budova </w:t>
      </w:r>
      <w:proofErr w:type="spellStart"/>
      <w:r>
        <w:t>Diamond</w:t>
      </w:r>
      <w:proofErr w:type="spellEnd"/>
      <w:r>
        <w:t xml:space="preserve"> Point, Ke Štvanici 656/3, 186 00 Praha 8 – Karlín</w:t>
      </w:r>
    </w:p>
    <w:p w14:paraId="41D3703E" w14:textId="01A054E6" w:rsidR="00743502" w:rsidRPr="00305235" w:rsidRDefault="00BB6422" w:rsidP="00743502">
      <w:pPr>
        <w:pStyle w:val="Textbezodsazen"/>
      </w:pPr>
      <w:r w:rsidRPr="00BB6422">
        <w:t xml:space="preserve">mobil +420 724 885 283, e-mail: </w:t>
      </w:r>
      <w:proofErr w:type="spellStart"/>
      <w:r w:rsidRPr="00BB6422">
        <w:t>KotoucovaL@spravazeleznic.cz</w:t>
      </w:r>
      <w:r w:rsidR="00743502" w:rsidRPr="00305235">
        <w:t>Ve</w:t>
      </w:r>
      <w:proofErr w:type="spellEnd"/>
      <w:r w:rsidR="00743502" w:rsidRPr="00305235">
        <w:t xml:space="preserve"> věci kontroly požití alkoholu a/nebo návykových látek:</w:t>
      </w:r>
    </w:p>
    <w:p w14:paraId="6785C9DF" w14:textId="77777777" w:rsidR="00743502" w:rsidRPr="00305235" w:rsidRDefault="00743502" w:rsidP="00743502">
      <w:pPr>
        <w:pStyle w:val="Textbezodsazen"/>
        <w:spacing w:after="0"/>
        <w:ind w:left="709" w:hanging="425"/>
      </w:pPr>
      <w:r w:rsidRPr="00305235">
        <w:t xml:space="preserve">- </w:t>
      </w:r>
      <w:r w:rsidRPr="00305235">
        <w:tab/>
      </w:r>
      <w:r>
        <w:t>Nikolas Nitran</w:t>
      </w:r>
    </w:p>
    <w:p w14:paraId="129E5791" w14:textId="77777777" w:rsidR="00743502" w:rsidRPr="00305235" w:rsidRDefault="00743502" w:rsidP="00743502">
      <w:pPr>
        <w:pStyle w:val="Textbezodsazen"/>
        <w:spacing w:after="0"/>
        <w:ind w:firstLine="709"/>
      </w:pPr>
      <w:r w:rsidRPr="00305235">
        <w:t>Správa železnic, státní organizace</w:t>
      </w:r>
    </w:p>
    <w:p w14:paraId="5F920A33" w14:textId="77777777" w:rsidR="00743502" w:rsidRPr="00305235" w:rsidRDefault="00743502" w:rsidP="00743502">
      <w:pPr>
        <w:pStyle w:val="Textbezodsazen"/>
        <w:spacing w:after="0"/>
        <w:ind w:left="709"/>
      </w:pPr>
      <w:r w:rsidRPr="00305235">
        <w:t>Stavební správa západ</w:t>
      </w:r>
    </w:p>
    <w:p w14:paraId="009E2D09" w14:textId="77777777" w:rsidR="00743502" w:rsidRPr="00305235" w:rsidRDefault="00743502" w:rsidP="00743502">
      <w:pPr>
        <w:pStyle w:val="Textbezodsazen"/>
        <w:spacing w:after="0"/>
        <w:ind w:firstLine="709"/>
      </w:pPr>
      <w:r w:rsidRPr="000F70C2">
        <w:t xml:space="preserve">Budova </w:t>
      </w:r>
      <w:proofErr w:type="spellStart"/>
      <w:r w:rsidRPr="000F70C2">
        <w:t>Diamond</w:t>
      </w:r>
      <w:proofErr w:type="spellEnd"/>
      <w:r w:rsidRPr="000F70C2">
        <w:t xml:space="preserve"> Point, Ke Štvanici 656/3, 186 00 Praha 8 – Karlín</w:t>
      </w:r>
    </w:p>
    <w:p w14:paraId="4F3251F7" w14:textId="442690C4" w:rsidR="00743502" w:rsidRDefault="00743502" w:rsidP="00743502">
      <w:pPr>
        <w:pStyle w:val="Textbezodsazen"/>
        <w:ind w:firstLine="709"/>
        <w:rPr>
          <w:rStyle w:val="Hypertextovodkaz"/>
        </w:rPr>
      </w:pPr>
      <w:r w:rsidRPr="00305235">
        <w:t xml:space="preserve">mobil </w:t>
      </w:r>
      <w:r>
        <w:t>724 863 591</w:t>
      </w:r>
      <w:r w:rsidRPr="00305235">
        <w:t xml:space="preserve">, e-mail: </w:t>
      </w:r>
      <w:hyperlink r:id="rId12" w:history="1">
        <w:r w:rsidRPr="00625989">
          <w:rPr>
            <w:rStyle w:val="Hypertextovodkaz"/>
          </w:rPr>
          <w:t>nitran@spravazeleznic.cz</w:t>
        </w:r>
      </w:hyperlink>
    </w:p>
    <w:p w14:paraId="5D9FB918" w14:textId="77777777" w:rsidR="00BB6422" w:rsidRPr="005627AF" w:rsidRDefault="00BB6422" w:rsidP="00BB6422">
      <w:pPr>
        <w:pStyle w:val="PNOdrka1-"/>
        <w:numPr>
          <w:ilvl w:val="0"/>
          <w:numId w:val="0"/>
        </w:numPr>
        <w:ind w:left="720" w:hanging="720"/>
        <w:jc w:val="left"/>
      </w:pPr>
      <w:r w:rsidRPr="005627AF">
        <w:t>Koordinátor BOZP na staveništi:</w:t>
      </w:r>
      <w:r w:rsidRPr="005627AF">
        <w:br/>
      </w:r>
      <w:r>
        <w:t>Ing. Nikolas Nitran</w:t>
      </w:r>
      <w:r>
        <w:br/>
      </w:r>
      <w:r w:rsidRPr="005627AF">
        <w:t>Správa železnic, státní organizace</w:t>
      </w:r>
    </w:p>
    <w:p w14:paraId="538CB39F" w14:textId="77777777" w:rsidR="00BB6422" w:rsidRPr="005627AF" w:rsidRDefault="00BB6422" w:rsidP="00BB6422">
      <w:pPr>
        <w:pStyle w:val="PNOdrka1-"/>
        <w:numPr>
          <w:ilvl w:val="0"/>
          <w:numId w:val="0"/>
        </w:numPr>
        <w:ind w:left="720"/>
        <w:jc w:val="left"/>
      </w:pPr>
      <w:r w:rsidRPr="005627AF">
        <w:t>Stavební správa západ</w:t>
      </w:r>
    </w:p>
    <w:p w14:paraId="57D3B5CC" w14:textId="77777777" w:rsidR="00BB6422" w:rsidRPr="005627AF" w:rsidRDefault="00BB6422" w:rsidP="00BB6422">
      <w:pPr>
        <w:pStyle w:val="PNOdrka1-"/>
        <w:numPr>
          <w:ilvl w:val="0"/>
          <w:numId w:val="0"/>
        </w:numPr>
        <w:ind w:left="720"/>
        <w:jc w:val="left"/>
      </w:pPr>
      <w:r w:rsidRPr="005627AF">
        <w:t xml:space="preserve">Ke Štvanici 656/3, 186 00 Praha 8 - Karlín </w:t>
      </w:r>
    </w:p>
    <w:p w14:paraId="6FF2478C" w14:textId="77777777" w:rsidR="00BB6422" w:rsidRDefault="00BB6422" w:rsidP="00BB6422">
      <w:pPr>
        <w:pStyle w:val="PNOdrka1-"/>
        <w:numPr>
          <w:ilvl w:val="0"/>
          <w:numId w:val="0"/>
        </w:numPr>
        <w:ind w:left="720"/>
        <w:jc w:val="left"/>
      </w:pPr>
      <w:r w:rsidRPr="005627AF">
        <w:t xml:space="preserve">mobil +420 724 863 591, e-mail: </w:t>
      </w:r>
      <w:hyperlink r:id="rId13" w:history="1">
        <w:r w:rsidRPr="008C04A7">
          <w:rPr>
            <w:rStyle w:val="Hypertextovodkaz"/>
          </w:rPr>
          <w:t>Nitran@spravazeleznic.cz</w:t>
        </w:r>
      </w:hyperlink>
    </w:p>
    <w:p w14:paraId="168C7EC8" w14:textId="77777777" w:rsidR="00BB6422" w:rsidRPr="00305235" w:rsidRDefault="00BB6422" w:rsidP="00743502">
      <w:pPr>
        <w:pStyle w:val="Textbezodsazen"/>
        <w:ind w:firstLine="709"/>
      </w:pPr>
    </w:p>
    <w:p w14:paraId="587F4433" w14:textId="77777777" w:rsidR="00743502" w:rsidRPr="00DD6D21" w:rsidRDefault="00743502" w:rsidP="00743502">
      <w:pPr>
        <w:pStyle w:val="Textbezodsazen"/>
        <w:spacing w:after="0"/>
      </w:pPr>
      <w:r w:rsidRPr="00DD6D21">
        <w:t xml:space="preserve">Úředně oprávněný zeměměřický inženýr:  </w:t>
      </w:r>
    </w:p>
    <w:p w14:paraId="25684B2B" w14:textId="77777777" w:rsidR="00743502" w:rsidRPr="00305235" w:rsidRDefault="00743502" w:rsidP="00743502">
      <w:pPr>
        <w:pStyle w:val="Textbezodsazen"/>
        <w:spacing w:after="0"/>
        <w:ind w:left="709" w:hanging="425"/>
      </w:pPr>
      <w:r w:rsidRPr="00305235">
        <w:t xml:space="preserve">- </w:t>
      </w:r>
      <w:r w:rsidRPr="00305235">
        <w:tab/>
        <w:t xml:space="preserve">Ing. </w:t>
      </w:r>
      <w:r>
        <w:t>Stanislav Nol</w:t>
      </w:r>
    </w:p>
    <w:p w14:paraId="2D188704" w14:textId="77777777" w:rsidR="00743502" w:rsidRPr="00305235" w:rsidRDefault="00743502" w:rsidP="00743502">
      <w:pPr>
        <w:pStyle w:val="Textbezodsazen"/>
        <w:spacing w:after="0"/>
        <w:ind w:firstLine="709"/>
      </w:pPr>
      <w:r w:rsidRPr="00305235">
        <w:t>Správa železniční geodézie</w:t>
      </w:r>
    </w:p>
    <w:p w14:paraId="2100687D" w14:textId="77777777" w:rsidR="00743502" w:rsidRDefault="00743502" w:rsidP="00743502">
      <w:pPr>
        <w:pStyle w:val="Textbezodsazen"/>
        <w:spacing w:after="0"/>
        <w:ind w:firstLine="709"/>
      </w:pPr>
      <w:r w:rsidRPr="00305235">
        <w:t xml:space="preserve">Václavková 169/1, 160 00 Praha </w:t>
      </w:r>
      <w:r>
        <w:t>–</w:t>
      </w:r>
      <w:r w:rsidRPr="00305235">
        <w:t xml:space="preserve"> Dejvice</w:t>
      </w:r>
    </w:p>
    <w:p w14:paraId="27B55A8E" w14:textId="77777777" w:rsidR="00743502" w:rsidRPr="00305235" w:rsidRDefault="00743502" w:rsidP="00743502">
      <w:pPr>
        <w:pStyle w:val="Textbezodsazen"/>
        <w:spacing w:after="0"/>
        <w:ind w:firstLine="709"/>
      </w:pPr>
      <w:r>
        <w:t xml:space="preserve">Mobil 724 961 019, email: </w:t>
      </w:r>
      <w:hyperlink r:id="rId14" w:history="1">
        <w:r w:rsidRPr="00706644">
          <w:rPr>
            <w:rStyle w:val="Hypertextovodkaz"/>
          </w:rPr>
          <w:t>Nol@spravazeleznic.cz</w:t>
        </w:r>
      </w:hyperlink>
      <w:r>
        <w:t xml:space="preserve"> </w:t>
      </w:r>
    </w:p>
    <w:p w14:paraId="663E0CF5" w14:textId="77777777" w:rsidR="00743502" w:rsidRPr="005D168C" w:rsidRDefault="00743502" w:rsidP="00D21B49">
      <w:pPr>
        <w:spacing w:after="120"/>
        <w:jc w:val="both"/>
      </w:pPr>
    </w:p>
    <w:p w14:paraId="625A5925" w14:textId="77777777" w:rsidR="00C96E7C" w:rsidRDefault="00C96E7C" w:rsidP="00E33F32">
      <w:pPr>
        <w:pStyle w:val="Nadpisbezsl1-2"/>
      </w:pPr>
      <w:r>
        <w:t>3.1  Povinnosti</w:t>
      </w:r>
      <w:r w:rsidR="00582C15">
        <w:t xml:space="preserve"> a </w:t>
      </w:r>
      <w:r>
        <w:t>pravomoc správce stavby</w:t>
      </w:r>
    </w:p>
    <w:p w14:paraId="3F1AC1A0" w14:textId="4CFA955A" w:rsidR="00C96E7C" w:rsidRDefault="00C96E7C" w:rsidP="005D168C">
      <w:pPr>
        <w:pStyle w:val="Textbezodsazen"/>
      </w:pPr>
      <w:r>
        <w:t>Správce stavby je oprávněn na žádost Zhotovitele upravit délku lhůt uvedených</w:t>
      </w:r>
      <w:r w:rsidR="00582C15">
        <w:t xml:space="preserve"> v </w:t>
      </w:r>
      <w:r>
        <w:t>Technické specifikaci nebo</w:t>
      </w:r>
      <w:r w:rsidR="00582C15">
        <w:t xml:space="preserve"> v </w:t>
      </w:r>
      <w:r>
        <w:t>dalších předpisech vydaných Objednatelem pro ty SO</w:t>
      </w:r>
      <w:r w:rsidR="00582C15">
        <w:t xml:space="preserve"> a </w:t>
      </w:r>
      <w:r>
        <w:t>PS,</w:t>
      </w:r>
      <w:r w:rsidR="00582C15">
        <w:t xml:space="preserve"> u </w:t>
      </w:r>
      <w:r>
        <w:t xml:space="preserve">kterých je mezi </w:t>
      </w:r>
      <w:r w:rsidR="00B63D86" w:rsidRPr="00382BD8">
        <w:t xml:space="preserve">Datem zahájení </w:t>
      </w:r>
      <w:r>
        <w:t>prací</w:t>
      </w:r>
      <w:r w:rsidR="00582C15">
        <w:t xml:space="preserve"> a </w:t>
      </w:r>
      <w:r>
        <w:t>zahájením realizace těchto SO</w:t>
      </w:r>
      <w:r w:rsidR="00582C15">
        <w:t xml:space="preserve"> a </w:t>
      </w:r>
      <w:r>
        <w:t>PS kratší časový úsek, než jsou tyto požadované lhůty.</w:t>
      </w:r>
    </w:p>
    <w:p w14:paraId="0082E129" w14:textId="37A4F8C3" w:rsidR="00616F3E" w:rsidRPr="00025F79" w:rsidRDefault="00616F3E" w:rsidP="00616F3E">
      <w:pPr>
        <w:pStyle w:val="Textbezodsazen"/>
        <w:rPr>
          <w:b/>
          <w:sz w:val="20"/>
          <w:szCs w:val="20"/>
        </w:rPr>
      </w:pPr>
      <w:r w:rsidRPr="00025F79">
        <w:rPr>
          <w:b/>
          <w:sz w:val="20"/>
          <w:szCs w:val="20"/>
        </w:rPr>
        <w:t xml:space="preserve">3.1 Zajištění souhlasu </w:t>
      </w:r>
      <w:r w:rsidR="00C9345B" w:rsidRPr="00025F79">
        <w:rPr>
          <w:b/>
          <w:sz w:val="20"/>
          <w:szCs w:val="20"/>
        </w:rPr>
        <w:t>ob</w:t>
      </w:r>
      <w:r w:rsidRPr="00025F79">
        <w:rPr>
          <w:b/>
          <w:sz w:val="20"/>
          <w:szCs w:val="20"/>
        </w:rPr>
        <w:t xml:space="preserve">jednatele </w:t>
      </w:r>
    </w:p>
    <w:p w14:paraId="380480B1" w14:textId="77777777" w:rsidR="00616F3E" w:rsidRPr="00025F79" w:rsidRDefault="00616F3E" w:rsidP="00616F3E">
      <w:pPr>
        <w:pStyle w:val="Textbezodsazen"/>
      </w:pPr>
      <w:r w:rsidRPr="00025F79">
        <w:t>Zvláštním souhlasem se v případě ustanovení dle bodu (2) tohoto pod-článku rozumí uzavření dodatku ke Smlouvě o dílo.</w:t>
      </w:r>
    </w:p>
    <w:p w14:paraId="1FC9D2E2" w14:textId="7B0631D8" w:rsidR="00C96E7C" w:rsidRDefault="00C96E7C" w:rsidP="00E33F32">
      <w:pPr>
        <w:pStyle w:val="Nadpisbezsl1-2"/>
      </w:pPr>
      <w:r>
        <w:t xml:space="preserve">4.2 </w:t>
      </w:r>
      <w:r w:rsidR="006B5D91">
        <w:t>Bankovní záruka</w:t>
      </w:r>
    </w:p>
    <w:p w14:paraId="1CABD91B" w14:textId="5803C330" w:rsidR="00C96E7C" w:rsidRPr="00382BD8" w:rsidRDefault="00C96E7C" w:rsidP="008850CB">
      <w:pPr>
        <w:pStyle w:val="Text1-2"/>
        <w:numPr>
          <w:ilvl w:val="0"/>
          <w:numId w:val="0"/>
        </w:numPr>
      </w:pPr>
      <w:r w:rsidRPr="008850CB">
        <w:t>Bankovní záruku za provedení Díla</w:t>
      </w:r>
      <w:r w:rsidR="00B63D86">
        <w:t xml:space="preserve"> </w:t>
      </w:r>
      <w:r w:rsidR="00B63D86" w:rsidRPr="00382BD8">
        <w:t xml:space="preserve">nebo Pojistnou záruku za </w:t>
      </w:r>
      <w:r w:rsidR="00BF5650" w:rsidRPr="00382BD8">
        <w:t>provedení Díla</w:t>
      </w:r>
      <w:r w:rsidRPr="00382BD8">
        <w:t xml:space="preserve"> je Zhotovitel povinen po</w:t>
      </w:r>
      <w:r w:rsidR="005D168C" w:rsidRPr="00382BD8">
        <w:t>skytnout ve výši alespoň 10 %</w:t>
      </w:r>
      <w:r w:rsidR="00582C15" w:rsidRPr="00382BD8">
        <w:t xml:space="preserve"> z </w:t>
      </w:r>
      <w:r w:rsidRPr="00382BD8">
        <w:t>nabídkové ceny uvedené</w:t>
      </w:r>
      <w:r w:rsidR="00582C15" w:rsidRPr="00382BD8">
        <w:t xml:space="preserve"> v </w:t>
      </w:r>
      <w:r w:rsidRPr="00382BD8">
        <w:t>Dopise nabídky, tj.</w:t>
      </w:r>
      <w:r w:rsidR="00071A0E" w:rsidRPr="00382BD8">
        <w:t xml:space="preserve"> [</w:t>
      </w:r>
      <w:r w:rsidRPr="00382BD8">
        <w:rPr>
          <w:highlight w:val="yellow"/>
        </w:rPr>
        <w:t>VLOŽÍ ZHOTOVITE</w:t>
      </w:r>
      <w:r w:rsidR="00071A0E" w:rsidRPr="00382BD8">
        <w:t>L]</w:t>
      </w:r>
      <w:r w:rsidRPr="00382BD8">
        <w:t xml:space="preserve"> Kč.</w:t>
      </w:r>
    </w:p>
    <w:p w14:paraId="59F3E8B7" w14:textId="4956E85A" w:rsidR="00C9345B" w:rsidRPr="00382BD8" w:rsidRDefault="00C9345B" w:rsidP="00C9345B">
      <w:pPr>
        <w:pStyle w:val="Textbezodsazen"/>
      </w:pPr>
      <w:r w:rsidRPr="00382BD8">
        <w:t>Bankovní záruku za odstranění vad Díla</w:t>
      </w:r>
      <w:r w:rsidR="00BF5650" w:rsidRPr="00382BD8">
        <w:t xml:space="preserve"> nebo Pojistnou záruku za odstranění vad Díla</w:t>
      </w:r>
      <w:r w:rsidRPr="00382BD8">
        <w:t xml:space="preserve"> je Zhotovitel povinen poskytnout alespoň ve výši 5 % z nabídkové ceny uvedené v Dopis nabídky, tj. [</w:t>
      </w:r>
      <w:r w:rsidRPr="00382BD8">
        <w:rPr>
          <w:highlight w:val="yellow"/>
        </w:rPr>
        <w:t>VLOŽÍ ZHOTOVITE</w:t>
      </w:r>
      <w:r w:rsidRPr="00382BD8">
        <w:t>L] Kč.</w:t>
      </w:r>
    </w:p>
    <w:p w14:paraId="368D6CEB" w14:textId="77777777" w:rsidR="00C9345B" w:rsidRPr="00382BD8" w:rsidRDefault="00C9345B" w:rsidP="008850CB">
      <w:pPr>
        <w:pStyle w:val="Text1-2"/>
        <w:numPr>
          <w:ilvl w:val="0"/>
          <w:numId w:val="0"/>
        </w:numPr>
      </w:pPr>
    </w:p>
    <w:p w14:paraId="0BE43479" w14:textId="504938FB" w:rsidR="00BF5650" w:rsidRPr="00382BD8" w:rsidRDefault="00BF5650" w:rsidP="00BF5650">
      <w:pPr>
        <w:spacing w:after="120"/>
        <w:jc w:val="both"/>
        <w:rPr>
          <w:b/>
        </w:rPr>
      </w:pPr>
      <w:r w:rsidRPr="00382BD8">
        <w:rPr>
          <w:b/>
        </w:rPr>
        <w:t xml:space="preserve">4.2.1  </w:t>
      </w:r>
      <w:r w:rsidRPr="00382BD8">
        <w:t>Text Pod-článku 4.2.1 [</w:t>
      </w:r>
      <w:r w:rsidRPr="00382BD8">
        <w:rPr>
          <w:i/>
        </w:rPr>
        <w:t>Bankovní záruka za provedení Díla</w:t>
      </w:r>
      <w:r w:rsidRPr="00382BD8">
        <w:t>] je odstraněn a nahrazen následujícím zněním:</w:t>
      </w:r>
    </w:p>
    <w:p w14:paraId="4CBDCA71" w14:textId="77777777" w:rsidR="00BF5650" w:rsidRPr="00382BD8" w:rsidRDefault="00BF5650" w:rsidP="00BF5650">
      <w:pPr>
        <w:spacing w:before="120" w:after="40" w:line="252" w:lineRule="auto"/>
        <w:ind w:left="794" w:hanging="794"/>
        <w:jc w:val="both"/>
        <w:rPr>
          <w:rFonts w:eastAsia="Times New Roman" w:cs="Times New Roman"/>
          <w:b/>
          <w:sz w:val="20"/>
          <w:szCs w:val="20"/>
        </w:rPr>
      </w:pPr>
      <w:r w:rsidRPr="00382BD8">
        <w:rPr>
          <w:rFonts w:eastAsia="Times New Roman" w:cs="Times New Roman"/>
          <w:b/>
          <w:sz w:val="20"/>
          <w:szCs w:val="20"/>
        </w:rPr>
        <w:lastRenderedPageBreak/>
        <w:t>4.2.1 Bankovní záruka za provedení Díla a Pojistná záruka za provedení Díla</w:t>
      </w:r>
    </w:p>
    <w:p w14:paraId="280C2BA4" w14:textId="77777777" w:rsidR="00BF5650" w:rsidRPr="00382BD8" w:rsidRDefault="00BF5650" w:rsidP="00BF5650">
      <w:pPr>
        <w:spacing w:after="120"/>
        <w:jc w:val="both"/>
      </w:pPr>
      <w:r w:rsidRPr="00382BD8">
        <w:t>Za Zajištění splnění smlouvy se považuje záruka za provedení Díla, kterou Zhotovitel musí na své náklady získat ve výši uvedené v Příloze k nabídce a v souladu s Pod</w:t>
      </w:r>
      <w:r w:rsidRPr="00382BD8">
        <w:noBreakHyphen/>
        <w:t>článkem 1.1.4.15 [</w:t>
      </w:r>
      <w:r w:rsidRPr="00382BD8">
        <w:rPr>
          <w:i/>
        </w:rPr>
        <w:t>Bankovní záruka za provedení Díla</w:t>
      </w:r>
      <w:r w:rsidRPr="00382BD8">
        <w:t>] nebo s Pod-článkem 1.1.4.19 [</w:t>
      </w:r>
      <w:r w:rsidRPr="00382BD8">
        <w:rPr>
          <w:i/>
        </w:rPr>
        <w:t>Pojistná záruka za provedení Díla</w:t>
      </w:r>
      <w:r w:rsidRPr="00382BD8">
        <w:t>]. Jestliže v Příloze k nabídce není uvedena částka, tento Pod-článek se nepoužije.</w:t>
      </w:r>
    </w:p>
    <w:p w14:paraId="75F2FD34" w14:textId="77777777" w:rsidR="00BF5650" w:rsidRPr="00382BD8" w:rsidRDefault="00BF5650" w:rsidP="00BF5650">
      <w:pPr>
        <w:spacing w:after="120"/>
        <w:jc w:val="both"/>
      </w:pPr>
      <w:r w:rsidRPr="00382BD8">
        <w:t xml:space="preserve">Zhotovitel předal záruku za provedení Díla Objednateli před uzavřením smlouvy v souladu s podmínkami stanovenými Objednatelem v Pokynech pro dodavatele. </w:t>
      </w:r>
    </w:p>
    <w:p w14:paraId="05E8B0CD" w14:textId="77777777" w:rsidR="00BF5650" w:rsidRPr="00382BD8" w:rsidRDefault="00BF5650" w:rsidP="00BF5650">
      <w:pPr>
        <w:spacing w:after="120"/>
        <w:jc w:val="both"/>
      </w:pPr>
      <w:r w:rsidRPr="00382BD8">
        <w:t>Záruka za provedení Díla musí být účinná nejpozději v den jejího předání Objednateli, musí být vystavena jako neodvolatelná a bezpodmínečná, přičemž příslušná banka dle Pod-článku 1.1.4.14 [</w:t>
      </w:r>
      <w:r w:rsidRPr="00382BD8">
        <w:rPr>
          <w:i/>
        </w:rPr>
        <w:t>Bankovní záruka</w:t>
      </w:r>
      <w:r w:rsidRPr="00382BD8">
        <w:t>] nebo pojišťovna dle Pod-článku 1.1.4.18 [</w:t>
      </w:r>
      <w:r w:rsidRPr="00382BD8">
        <w:rPr>
          <w:i/>
        </w:rPr>
        <w:t>Pojistná záruka</w:t>
      </w:r>
      <w:r w:rsidRPr="00382BD8">
        <w:t>] se zaváže k plnění bez námitek či omezujících podmínek a na základě první výzvy oprávněného.</w:t>
      </w:r>
    </w:p>
    <w:p w14:paraId="4AD35428" w14:textId="77777777" w:rsidR="00BF5650" w:rsidRPr="00382BD8" w:rsidRDefault="00BF5650" w:rsidP="00BF5650">
      <w:pPr>
        <w:spacing w:after="120"/>
        <w:jc w:val="both"/>
      </w:pPr>
      <w:r w:rsidRPr="00382BD8">
        <w:t>Zhotovitel musí zajistit, že záruka za provedení Díla bude platná a účinná, dokud neprovede a nedokončí Dílo a nepředá Objednateli Bankovní záruku za odstranění vad Díla nebo Pojistnou záruku za odstranění vad Díla podle Pod-článku 4.2.2 [</w:t>
      </w:r>
      <w:r w:rsidRPr="00382BD8">
        <w:rPr>
          <w:i/>
        </w:rPr>
        <w:t>Bankovní záruka za odstranění vad Díla a Pojistná záruka za odstranění vad Díla</w:t>
      </w:r>
      <w:r w:rsidRPr="00382BD8">
        <w:t>]. Pokud podmínky záruky za provedení Díla specifikují datum její platnosti a Zhotovitel nezískal právo na obdržení Potvrzení o převzetí Díla a nepředal Objednateli Bankovní záruku za odstranění vad Díla nebo Pojistnou záruku za odstranění vad Díla do data 28 dnů před datem ukončení platnosti záruky za provedení Díla, potom Zhotovitel podle toho musí rozšířit platnost Bankovní záruky za provedení Díla, dokud není Dílo dokončeno a Objednatel neobdrží Bankovní záruku za odstranění vad Díla nebo Pojistnou záruku za odstranění vad Díla.</w:t>
      </w:r>
    </w:p>
    <w:p w14:paraId="28505867" w14:textId="77777777" w:rsidR="00BF5650" w:rsidRPr="00382BD8" w:rsidRDefault="00BF5650" w:rsidP="00BF5650">
      <w:pPr>
        <w:spacing w:after="120"/>
        <w:jc w:val="both"/>
      </w:pPr>
      <w:r w:rsidRPr="00382BD8">
        <w:t>V případě, že dojde v souladu s Pod-článkem 1.7 [</w:t>
      </w:r>
      <w:r w:rsidRPr="00382BD8">
        <w:rPr>
          <w:i/>
        </w:rPr>
        <w:t>Postoupení</w:t>
      </w:r>
      <w:r w:rsidRPr="00382BD8">
        <w:t>] ke změně v osobě Zhotovitele, musí být Objednateli do 7 dnů poté, co nastanou právní účinky změny, předložena výstavce dle Pod-článku 1.1.4.14 [</w:t>
      </w:r>
      <w:r w:rsidRPr="00382BD8">
        <w:rPr>
          <w:i/>
        </w:rPr>
        <w:t>Bankovní záruka</w:t>
      </w:r>
      <w:r w:rsidRPr="00382BD8">
        <w:t>] nebo dle Pod-článku 1.1.4.18 [</w:t>
      </w:r>
      <w:r w:rsidRPr="00382BD8">
        <w:rPr>
          <w:i/>
        </w:rPr>
        <w:t>Pojistná záruka</w:t>
      </w:r>
      <w:r w:rsidRPr="00382BD8">
        <w:t>] záruka za provedení Díla vystavená pro nového Zhotovitele nebo předloženo písemné prohlášení výstavce dle Pod-článku 1.1.4.14 [</w:t>
      </w:r>
      <w:r w:rsidRPr="00382BD8">
        <w:rPr>
          <w:i/>
        </w:rPr>
        <w:t>Bankovní záruka</w:t>
      </w:r>
      <w:r w:rsidRPr="00382BD8">
        <w:t>] nebo dle Pod-článku 1.1.4.18 [</w:t>
      </w:r>
      <w:r w:rsidRPr="00382BD8">
        <w:rPr>
          <w:i/>
        </w:rPr>
        <w:t>Pojistná záruka</w:t>
      </w:r>
      <w:r w:rsidRPr="00382BD8">
        <w:t>] o trvání práv z původní záruky i ve vztahu k novému Zhotoviteli. V případě předložené nové záruky vrátí Objednatel předchozí záruku za provedení Díla Zhotoviteli do 21 dnů poté, co obdrží záruku za provedení Díla vystavenou pro nového Zhotovitele.</w:t>
      </w:r>
    </w:p>
    <w:p w14:paraId="2D5C210A" w14:textId="5FDDBD5C" w:rsidR="00BF5650" w:rsidRPr="00382BD8" w:rsidRDefault="00BF5650" w:rsidP="00BF5650">
      <w:pPr>
        <w:spacing w:after="120"/>
        <w:jc w:val="both"/>
      </w:pPr>
      <w:r w:rsidRPr="00382BD8">
        <w:t>Objednatel smí uplatnit nárok ze záruky za provedení Díla pouze na částky, ke kterým je Objednatel oprávněn podle Smlouvy v případě, že:</w:t>
      </w:r>
    </w:p>
    <w:p w14:paraId="426C4A42" w14:textId="2AA6E63B" w:rsidR="00BF5650" w:rsidRPr="00382BD8" w:rsidRDefault="00BF5650" w:rsidP="00D21B49">
      <w:pPr>
        <w:pStyle w:val="Odstavecseseznamem"/>
        <w:numPr>
          <w:ilvl w:val="0"/>
          <w:numId w:val="49"/>
        </w:numPr>
        <w:spacing w:after="120"/>
        <w:jc w:val="both"/>
      </w:pPr>
      <w:r w:rsidRPr="00382BD8">
        <w:t>Zhotovitel neprodlouží platnost záruky za provedení Díla tak, jak je popsáno v předchozích odstavcích, kdy v takovém případě může Objednatel nárokovat plnou částku záruky za provedení Díla,</w:t>
      </w:r>
    </w:p>
    <w:p w14:paraId="4F69A6B5" w14:textId="4C09D078" w:rsidR="00BF5650" w:rsidRPr="00382BD8" w:rsidRDefault="00BF5650" w:rsidP="00D21B49">
      <w:pPr>
        <w:pStyle w:val="Odstavecseseznamem"/>
        <w:numPr>
          <w:ilvl w:val="0"/>
          <w:numId w:val="49"/>
        </w:numPr>
        <w:spacing w:after="120"/>
        <w:jc w:val="both"/>
      </w:pPr>
      <w:r w:rsidRPr="00382BD8">
        <w:t>Zhotovitel nezaplatí Objednateli částku, která Objednateli náleží, ačkoli částka byla se Zhotovitelem dohodnuta nebo určena podle Pod-článku 2.5 [</w:t>
      </w:r>
      <w:proofErr w:type="spellStart"/>
      <w:r w:rsidRPr="00A43847">
        <w:rPr>
          <w:i/>
        </w:rPr>
        <w:t>Claimy</w:t>
      </w:r>
      <w:proofErr w:type="spellEnd"/>
      <w:r w:rsidRPr="00A43847">
        <w:rPr>
          <w:i/>
        </w:rPr>
        <w:t xml:space="preserve"> objednatele</w:t>
      </w:r>
      <w:r w:rsidRPr="00382BD8">
        <w:t>], Článku 20 [</w:t>
      </w:r>
      <w:proofErr w:type="spellStart"/>
      <w:r w:rsidRPr="00A43847">
        <w:rPr>
          <w:i/>
        </w:rPr>
        <w:t>Claimy</w:t>
      </w:r>
      <w:proofErr w:type="spellEnd"/>
      <w:r w:rsidRPr="00A43847">
        <w:rPr>
          <w:i/>
        </w:rPr>
        <w:t>, spory a rozhodčí řízení</w:t>
      </w:r>
      <w:r w:rsidRPr="00382BD8">
        <w:t>], a to do 42 dnů po dohodě nebo určení, nebo na základě rozhodnutí soudu,</w:t>
      </w:r>
    </w:p>
    <w:p w14:paraId="232D5AB4" w14:textId="76FC6DE3" w:rsidR="00BF5650" w:rsidRPr="00382BD8" w:rsidRDefault="00BF5650" w:rsidP="00D21B49">
      <w:pPr>
        <w:pStyle w:val="Odstavecseseznamem"/>
        <w:numPr>
          <w:ilvl w:val="0"/>
          <w:numId w:val="49"/>
        </w:numPr>
        <w:spacing w:after="120"/>
        <w:jc w:val="both"/>
      </w:pPr>
      <w:r w:rsidRPr="00382BD8">
        <w:t>Zhotovitel nenapraví porušení smluvní povinnosti do 42 dnů po tom, co obdržel oznámení Objednatele nebo Správce stavby požadující nápravu porušené smluvní povinnosti. V případě, že se jedná o nepeněžitou povinnost, platí, že je do výše určené záruční listinou zajištěna peněžitá pohledávka, která Objednateli přísluší při porušení příslušné nepeněžité povinnosti plnit,</w:t>
      </w:r>
    </w:p>
    <w:p w14:paraId="1DFD62EA" w14:textId="7DB331B7" w:rsidR="00BF5650" w:rsidRPr="00382BD8" w:rsidRDefault="00BF5650" w:rsidP="00D21B49">
      <w:pPr>
        <w:pStyle w:val="Odstavecseseznamem"/>
        <w:numPr>
          <w:ilvl w:val="0"/>
          <w:numId w:val="49"/>
        </w:numPr>
        <w:spacing w:after="120"/>
        <w:jc w:val="both"/>
      </w:pPr>
      <w:r w:rsidRPr="00382BD8">
        <w:t>dojde k odstoupení Objednatelem podle Pod-článku 15.2 [</w:t>
      </w:r>
      <w:r w:rsidRPr="00A43847">
        <w:rPr>
          <w:i/>
        </w:rPr>
        <w:t>Odstoupení objednatelem</w:t>
      </w:r>
      <w:r w:rsidRPr="00382BD8">
        <w:t>], kdy v takovém případě může Objednatel nárokovat plnou částku záruky za provedení Díla.</w:t>
      </w:r>
    </w:p>
    <w:p w14:paraId="1CC87557" w14:textId="06DA9916" w:rsidR="00BF5650" w:rsidRPr="00382BD8" w:rsidRDefault="00BF5650" w:rsidP="00BF5650">
      <w:pPr>
        <w:spacing w:after="120"/>
        <w:jc w:val="both"/>
      </w:pPr>
      <w:r w:rsidRPr="00382BD8">
        <w:t xml:space="preserve">Objednatel není povinen uplatnit práva na čerpání ze záruky za provedení Díla. </w:t>
      </w:r>
    </w:p>
    <w:p w14:paraId="514A4546" w14:textId="77777777" w:rsidR="00BF5650" w:rsidRPr="00382BD8" w:rsidRDefault="00BF5650" w:rsidP="00BF5650">
      <w:pPr>
        <w:spacing w:after="120"/>
        <w:jc w:val="both"/>
      </w:pPr>
      <w:r w:rsidRPr="00382BD8">
        <w:t>Objednatel musí Zhotovitele odškodnit a zajistit, aby mu nevznikla újma v případě povinnosti náhrady škody a v případě ztrát a výdajů (včetně poplatků a výdajů na právní služby), které jsou následkem nároku ze  záruky za provedení Díla v rozsahu, v kterém Objednatel nebyl k nároku oprávněn.</w:t>
      </w:r>
    </w:p>
    <w:p w14:paraId="295070E3" w14:textId="1D7D3A1A" w:rsidR="00BF5650" w:rsidRPr="00382BD8" w:rsidRDefault="00BF5650" w:rsidP="00BF5650">
      <w:pPr>
        <w:spacing w:after="120"/>
        <w:jc w:val="both"/>
      </w:pPr>
      <w:r w:rsidRPr="00382BD8">
        <w:t xml:space="preserve">Objednatel musí záruku za provedení Díla Zhotoviteli </w:t>
      </w:r>
      <w:r w:rsidRPr="00A43847">
        <w:t>vrátit</w:t>
      </w:r>
      <w:r w:rsidR="00A43847">
        <w:t xml:space="preserve">, je-li to možné </w:t>
      </w:r>
      <w:r w:rsidRPr="00382BD8">
        <w:t xml:space="preserve">do 21 dnů poté, co obdržel kopii Potvrzení o převzetí Díla, anebo poté, co obdržel od Zhotovitele Bankovní záruku za </w:t>
      </w:r>
      <w:r w:rsidRPr="00382BD8">
        <w:lastRenderedPageBreak/>
        <w:t>odstranění vad Díla nebo Pojistnou záruku za odstranění vad Díla, podle toho, která skutečnost nastane později.</w:t>
      </w:r>
    </w:p>
    <w:p w14:paraId="0E0781DF" w14:textId="77777777" w:rsidR="00BF5650" w:rsidRPr="00382BD8" w:rsidRDefault="00BF5650" w:rsidP="00BF5650">
      <w:pPr>
        <w:spacing w:after="120"/>
        <w:jc w:val="both"/>
      </w:pPr>
      <w:r w:rsidRPr="00382BD8">
        <w:t>V případě neplatnosti nebo nevymahatelnosti záruky za provedení Díla se Zhotovitel zavazuje neprodleně učinit veškeré kroky nezbytné k obstarání záruky za provedení Díla ve prospěch Objednatele, jejíž hodnota a podmínky budou v maximálně možném rozsahu odpovídat podmínkám uvedeným výše.</w:t>
      </w:r>
    </w:p>
    <w:p w14:paraId="510DED7A" w14:textId="77777777" w:rsidR="00BF5650" w:rsidRPr="00382BD8" w:rsidRDefault="00BF5650" w:rsidP="00BF5650">
      <w:pPr>
        <w:spacing w:after="120"/>
        <w:jc w:val="both"/>
      </w:pPr>
      <w:r w:rsidRPr="00382BD8">
        <w:t xml:space="preserve">Objednatel výslovně nepřipouští, aby záruka za provedení Díla byla vystavena v podobě dvou či více dílčích záruk. </w:t>
      </w:r>
    </w:p>
    <w:p w14:paraId="1E5C3445" w14:textId="77777777" w:rsidR="00BF5650" w:rsidRPr="00382BD8" w:rsidRDefault="00BF5650" w:rsidP="00BF5650">
      <w:pPr>
        <w:spacing w:after="120"/>
        <w:jc w:val="both"/>
      </w:pPr>
      <w:r w:rsidRPr="00382BD8">
        <w:t>Objednatel bude mít vůči Zhotoviteli právo na zadržení části plateb ve výši stanovené v Příloze k nabídce za prodlení Zhotovitele s udržováním této záruky za provedení Díla v platnosti.</w:t>
      </w:r>
    </w:p>
    <w:p w14:paraId="24749046" w14:textId="3BCDEE66" w:rsidR="00DB571C" w:rsidRPr="00382BD8" w:rsidRDefault="00DB571C" w:rsidP="005D168C">
      <w:pPr>
        <w:pStyle w:val="Textbezodsazen"/>
        <w:rPr>
          <w:i/>
        </w:rPr>
      </w:pPr>
    </w:p>
    <w:p w14:paraId="1A56124E" w14:textId="3B0A3875" w:rsidR="00B60896" w:rsidRPr="00382BD8" w:rsidRDefault="00B60896" w:rsidP="00B60896">
      <w:pPr>
        <w:spacing w:after="120"/>
        <w:jc w:val="both"/>
        <w:rPr>
          <w:b/>
        </w:rPr>
      </w:pPr>
      <w:r w:rsidRPr="00382BD8">
        <w:rPr>
          <w:b/>
        </w:rPr>
        <w:t xml:space="preserve">4.2.2  </w:t>
      </w:r>
      <w:r w:rsidRPr="00382BD8">
        <w:t>Text Pod-článku 4.2.2 [</w:t>
      </w:r>
      <w:r w:rsidRPr="00382BD8">
        <w:rPr>
          <w:i/>
        </w:rPr>
        <w:t>Bankovní záruka za odstranění vad Díla</w:t>
      </w:r>
      <w:r w:rsidRPr="00382BD8">
        <w:t>] je odstraněn a nahrazen následujícím zněním:</w:t>
      </w:r>
    </w:p>
    <w:p w14:paraId="6EA3AFD7" w14:textId="73CA2C2A" w:rsidR="00BF5650" w:rsidRPr="00382BD8" w:rsidRDefault="00BF5650" w:rsidP="00664E1A">
      <w:pPr>
        <w:spacing w:before="120" w:after="40" w:line="252" w:lineRule="auto"/>
        <w:jc w:val="both"/>
        <w:rPr>
          <w:rFonts w:eastAsia="Times New Roman" w:cs="Times New Roman"/>
          <w:b/>
          <w:sz w:val="20"/>
          <w:szCs w:val="20"/>
        </w:rPr>
      </w:pPr>
      <w:r w:rsidRPr="00382BD8">
        <w:rPr>
          <w:rFonts w:eastAsia="Times New Roman" w:cs="Times New Roman"/>
          <w:b/>
          <w:sz w:val="20"/>
          <w:szCs w:val="20"/>
        </w:rPr>
        <w:t>4.2.2</w:t>
      </w:r>
      <w:r w:rsidRPr="00382BD8">
        <w:rPr>
          <w:rFonts w:eastAsia="Times New Roman" w:cs="Times New Roman"/>
          <w:b/>
          <w:sz w:val="20"/>
          <w:szCs w:val="20"/>
        </w:rPr>
        <w:tab/>
        <w:t>Bankovní záruka za odstraněn</w:t>
      </w:r>
      <w:r w:rsidR="009856CF">
        <w:rPr>
          <w:rFonts w:eastAsia="Times New Roman" w:cs="Times New Roman"/>
          <w:b/>
          <w:sz w:val="20"/>
          <w:szCs w:val="20"/>
        </w:rPr>
        <w:t>í vad Díla a Pojistná záruka za </w:t>
      </w:r>
      <w:r w:rsidRPr="00382BD8">
        <w:rPr>
          <w:rFonts w:eastAsia="Times New Roman" w:cs="Times New Roman"/>
          <w:b/>
          <w:sz w:val="20"/>
          <w:szCs w:val="20"/>
        </w:rPr>
        <w:t>odstranění vad Díla</w:t>
      </w:r>
    </w:p>
    <w:p w14:paraId="189DBDF9" w14:textId="77777777" w:rsidR="00BF5650" w:rsidRPr="00382BD8" w:rsidRDefault="00BF5650" w:rsidP="00BF5650">
      <w:pPr>
        <w:spacing w:after="120"/>
        <w:jc w:val="both"/>
      </w:pPr>
      <w:r w:rsidRPr="00382BD8">
        <w:t>Záruku za odstranění vad Díla musí Zhotovitel na své náklady získat ve výši uvedené v Příloze k nabídce a v souladu s Pod-článkem 1.1.4.13 [</w:t>
      </w:r>
      <w:r w:rsidRPr="00382BD8">
        <w:rPr>
          <w:i/>
        </w:rPr>
        <w:t>Bankovní záruka za odstranění vad Díla</w:t>
      </w:r>
      <w:r w:rsidRPr="00382BD8">
        <w:t>] nebo v souladu s Pod-článkem 1.1.4.20 [</w:t>
      </w:r>
      <w:r w:rsidRPr="00382BD8">
        <w:rPr>
          <w:i/>
        </w:rPr>
        <w:t>Pojistná záruka za odstranění vad Díla</w:t>
      </w:r>
      <w:r w:rsidRPr="00382BD8">
        <w:t>]. Jestliže v Příloze k nabídce není uvedena částka, tento Pod-článek se nepoužije</w:t>
      </w:r>
    </w:p>
    <w:p w14:paraId="768DBE77" w14:textId="77777777" w:rsidR="00BF5650" w:rsidRPr="00382BD8" w:rsidRDefault="00BF5650" w:rsidP="00BF5650">
      <w:pPr>
        <w:spacing w:after="120"/>
        <w:jc w:val="both"/>
      </w:pPr>
      <w:r w:rsidRPr="00382BD8">
        <w:t xml:space="preserve">Zhotovitel musí předat záruku za odstranění vad Díla Objednateli do 21 dnů poté, co obdržel Potvrzení o převzetí Díla a jednu kopii musí zaslat Správci stavby. </w:t>
      </w:r>
    </w:p>
    <w:p w14:paraId="36D0C03C" w14:textId="77777777" w:rsidR="00BF5650" w:rsidRPr="00382BD8" w:rsidRDefault="00BF5650" w:rsidP="00BF5650">
      <w:pPr>
        <w:spacing w:after="120"/>
        <w:jc w:val="both"/>
      </w:pPr>
      <w:r w:rsidRPr="00382BD8">
        <w:t>Zhotovitel musí zajistit, že záruka za odstranění vad Díla bude platná a účinná nejméně po dobu šesti (6) let ode dne vydání Potvrzení o převzetí Díla. Pokud podmínky záruky za odstranění vad Díla specifikují datum ukončení platnosti záruky za odstranění vad Díla a Zhotovitel neodstranil všechny vady z vadného plnění do třiceti (30) dnů před tímto datem ukončení platnosti záruky za odstranění vad Díla, potom je Zhotovitel povinen platnost záruky za odstranění vad Díla prodloužit a udržovat až do doby, kdy budou všechny vady z vadného plnění řádně odstraněny.</w:t>
      </w:r>
    </w:p>
    <w:p w14:paraId="016B91F2" w14:textId="77777777" w:rsidR="00BF5650" w:rsidRPr="00382BD8" w:rsidRDefault="00BF5650" w:rsidP="00BF5650">
      <w:pPr>
        <w:spacing w:after="120"/>
        <w:jc w:val="both"/>
      </w:pPr>
      <w:r w:rsidRPr="00382BD8">
        <w:t>V případě, že dojde v souladu s Pod-článkem 1.7 [</w:t>
      </w:r>
      <w:r w:rsidRPr="00382BD8">
        <w:rPr>
          <w:i/>
        </w:rPr>
        <w:t>Postoupení</w:t>
      </w:r>
      <w:r w:rsidRPr="00382BD8">
        <w:t>] ke změně v osobě Zhotovitele, musí být Objednateli do 7 dnů poté, co nastanou právní účinky změny, předložena výstavcem dle Pod-článku 1.1.4.14 [</w:t>
      </w:r>
      <w:r w:rsidRPr="00382BD8">
        <w:rPr>
          <w:i/>
        </w:rPr>
        <w:t>Bankovní záruka</w:t>
      </w:r>
      <w:r w:rsidRPr="00382BD8">
        <w:t>] nebo dle Pod-článku 1.1.4.18 [Pojistná záruka] záruka za odstranění vad Díla vystavená pro nového Zhotovitele nebo předloženo písemné prohlášení výstavce dle Pod-článku 1.1.4.14 [</w:t>
      </w:r>
      <w:r w:rsidRPr="00382BD8">
        <w:rPr>
          <w:i/>
        </w:rPr>
        <w:t>Bankovní záruka</w:t>
      </w:r>
      <w:r w:rsidRPr="00382BD8">
        <w:t>] nebo dle Pod-článku 1.1.4.18 [</w:t>
      </w:r>
      <w:r w:rsidRPr="00382BD8">
        <w:rPr>
          <w:i/>
        </w:rPr>
        <w:t>Pojistná záruka</w:t>
      </w:r>
      <w:r w:rsidRPr="00382BD8">
        <w:t>] o trvání práv z původní záruky i ve vztahu k novému Zhotoviteli. V případě předložené nové záruky vrátí Objednateli předchozí záruku za odstranění vad Díla Zhotoviteli do 21 dnů poté, co obdrží záruku za odstranění vad Díla vystavenou pro nového Zhotovitele.</w:t>
      </w:r>
    </w:p>
    <w:p w14:paraId="16CAA3B8" w14:textId="77777777" w:rsidR="00BF5650" w:rsidRPr="00382BD8" w:rsidRDefault="00BF5650" w:rsidP="00BF5650">
      <w:pPr>
        <w:spacing w:after="120"/>
        <w:jc w:val="both"/>
      </w:pPr>
      <w:r w:rsidRPr="00382BD8">
        <w:t>Záruka za odstranění vad Díla musí být vystavena jako neodvolatelná a bezpodmínečná, přičemž příslušná banka dle Pod-článku 1.1.4.14 [</w:t>
      </w:r>
      <w:r w:rsidRPr="00382BD8">
        <w:rPr>
          <w:i/>
        </w:rPr>
        <w:t>Bankovní záruka</w:t>
      </w:r>
      <w:r w:rsidRPr="00382BD8">
        <w:t>] nebo pojišťovna dle Pod-článku 1.1.4.18 [</w:t>
      </w:r>
      <w:r w:rsidRPr="00382BD8">
        <w:rPr>
          <w:i/>
        </w:rPr>
        <w:t>Pojistná záruka</w:t>
      </w:r>
      <w:r w:rsidRPr="00382BD8">
        <w:t>] se zaváže k plnění bez námitek a na základě první výzvy Objednatele jako oprávněného. Objednatel je oprávněn uplatnit nárok ze záruky za odstranění vad Díla pouze na částky, ke kterým je Objednatel oprávněn podle Smlouvy v následujících případech:</w:t>
      </w:r>
    </w:p>
    <w:p w14:paraId="76F78329" w14:textId="29E59821" w:rsidR="00BF5650" w:rsidRPr="00382BD8" w:rsidRDefault="00BF5650" w:rsidP="00D21B49">
      <w:pPr>
        <w:pStyle w:val="Odstavecseseznamem"/>
        <w:numPr>
          <w:ilvl w:val="0"/>
          <w:numId w:val="51"/>
        </w:numPr>
        <w:spacing w:after="120"/>
        <w:jc w:val="both"/>
      </w:pPr>
      <w:r w:rsidRPr="00382BD8">
        <w:t>Zhotovitel neprodlouží platnost záruky za odstranění vad Díla v případě, že její platnost bude kratší, než jak je sjednáno v tomto Pod-článku 4.2.2; za těchto okolností může Objednatel požadovat zaplacení plné výše částky záruky za odstranění vad Díla;</w:t>
      </w:r>
    </w:p>
    <w:p w14:paraId="106FC5E1" w14:textId="5CFF77C7" w:rsidR="00BF5650" w:rsidRPr="00382BD8" w:rsidRDefault="00BF5650" w:rsidP="00D21B49">
      <w:pPr>
        <w:pStyle w:val="Odstavecseseznamem"/>
        <w:numPr>
          <w:ilvl w:val="0"/>
          <w:numId w:val="51"/>
        </w:numPr>
        <w:spacing w:after="120"/>
        <w:jc w:val="both"/>
      </w:pPr>
      <w:r w:rsidRPr="00382BD8">
        <w:t>Zhotovitel nezaplatí Objednateli částku, která Objednateli náleží, ačkoli částka byla se Zhotovitelem dohodnuta nebo určena podle Pod-článku 2.5 [</w:t>
      </w:r>
      <w:proofErr w:type="spellStart"/>
      <w:r w:rsidRPr="00A43847">
        <w:rPr>
          <w:i/>
        </w:rPr>
        <w:t>Claimy</w:t>
      </w:r>
      <w:proofErr w:type="spellEnd"/>
      <w:r w:rsidRPr="00A43847">
        <w:rPr>
          <w:i/>
        </w:rPr>
        <w:t xml:space="preserve"> objednatele</w:t>
      </w:r>
      <w:r w:rsidRPr="00382BD8">
        <w:t>], Článku 20 [</w:t>
      </w:r>
      <w:proofErr w:type="spellStart"/>
      <w:r w:rsidRPr="00A43847">
        <w:rPr>
          <w:i/>
        </w:rPr>
        <w:t>Claimy</w:t>
      </w:r>
      <w:proofErr w:type="spellEnd"/>
      <w:r w:rsidRPr="00A43847">
        <w:rPr>
          <w:i/>
        </w:rPr>
        <w:t>, spory a rozhodčí řízení</w:t>
      </w:r>
      <w:r w:rsidRPr="00382BD8">
        <w:t>], a to do 42 dnů po dohodě nebo určení, nebo na základě rozhodnutí soudu,</w:t>
      </w:r>
    </w:p>
    <w:p w14:paraId="2B06FBEA" w14:textId="34096A2E" w:rsidR="00BF5650" w:rsidRPr="00382BD8" w:rsidRDefault="00BF5650" w:rsidP="00D21B49">
      <w:pPr>
        <w:pStyle w:val="Odstavecseseznamem"/>
        <w:numPr>
          <w:ilvl w:val="0"/>
          <w:numId w:val="51"/>
        </w:numPr>
        <w:spacing w:after="120"/>
        <w:jc w:val="both"/>
      </w:pPr>
      <w:r w:rsidRPr="00382BD8">
        <w:t xml:space="preserve">Zhotovitel nedokončí veškeré práce, které zbývá vykonat v den uvedený v Potvrzení o převzetí Díla v době podle pokynů Správce stavby nebo neodstraní vadu z vadného plnění dle Pod-článku 11.1 </w:t>
      </w:r>
      <w:r w:rsidRPr="00D21B49">
        <w:t>[</w:t>
      </w:r>
      <w:r w:rsidRPr="00A43847">
        <w:rPr>
          <w:i/>
        </w:rPr>
        <w:t>Dokončení nedokončených prací a odstraňování vad</w:t>
      </w:r>
      <w:r w:rsidRPr="00382BD8">
        <w:t xml:space="preserve">] do čtyřiceti (40) dnů poté, co obdržel oznámení Objednatele, v němž bylo požadováno odstranění této vady, nebo v jiné přiměřené lhůtě dodatečně mu k tomu Objednatelem poskytnuté, </w:t>
      </w:r>
      <w:r w:rsidRPr="00382BD8">
        <w:lastRenderedPageBreak/>
        <w:t>a to k úhradě nákladů, které vznikly odstraněním vady na náklady Zhotovitele, a případných smluvních pokut a nároku na náhradu škody nebo nemajetkové újmy; nebo</w:t>
      </w:r>
    </w:p>
    <w:p w14:paraId="45FB1C2B" w14:textId="763E7118" w:rsidR="00BF5650" w:rsidRPr="00382BD8" w:rsidRDefault="00BF5650" w:rsidP="00D21B49">
      <w:pPr>
        <w:pStyle w:val="Odstavecseseznamem"/>
        <w:numPr>
          <w:ilvl w:val="0"/>
          <w:numId w:val="51"/>
        </w:numPr>
        <w:spacing w:after="120"/>
        <w:jc w:val="both"/>
      </w:pPr>
      <w:r w:rsidRPr="00382BD8">
        <w:t>nastanou okolnosti, které opravňují Objednatele k odstoupení od Smlouvy podle článku 15 [</w:t>
      </w:r>
      <w:r w:rsidRPr="00A43847">
        <w:rPr>
          <w:i/>
        </w:rPr>
        <w:t>Ukončení smlouvy objednatelem</w:t>
      </w:r>
      <w:r w:rsidRPr="00382BD8">
        <w:t>] těchto Podmínek, bez ohledu na to, zda bylo odstoupení skutečně oznámeno či nikoliv, kdy v takovém případě může Objednatel nárokovat plnou částku záruky za odstranění vad Díla.</w:t>
      </w:r>
    </w:p>
    <w:p w14:paraId="4D74877F" w14:textId="77777777" w:rsidR="00BF5650" w:rsidRPr="00382BD8" w:rsidRDefault="00BF5650" w:rsidP="00BF5650">
      <w:pPr>
        <w:spacing w:after="120"/>
        <w:jc w:val="both"/>
      </w:pPr>
      <w:r w:rsidRPr="00382BD8">
        <w:t xml:space="preserve">Objednatel není povinen uplatnit práva na čerpání ze záruky za odstranění vad Díla. </w:t>
      </w:r>
    </w:p>
    <w:p w14:paraId="0A7EDFDE" w14:textId="77777777" w:rsidR="00BF5650" w:rsidRPr="00382BD8" w:rsidRDefault="00BF5650" w:rsidP="00BF5650">
      <w:pPr>
        <w:spacing w:after="120"/>
        <w:jc w:val="both"/>
      </w:pPr>
      <w:r w:rsidRPr="00382BD8">
        <w:t>Objednatel musí Zhotovitele odškodnit a zajistit, aby mu nevznikla újma v případě povinnosti náhrady škody a v případě ztrát a výdajů (včetně poplatků a výdajů na právní služby), které jsou následkem nároku ze záruky za odstranění vad Díla v rozsahu, v kterém Objednatel nebyl k nároku oprávněn.</w:t>
      </w:r>
    </w:p>
    <w:p w14:paraId="405EFB20" w14:textId="7B293B0A" w:rsidR="00BF5650" w:rsidRPr="00382BD8" w:rsidRDefault="00BF5650" w:rsidP="00BF5650">
      <w:pPr>
        <w:spacing w:after="120"/>
        <w:jc w:val="both"/>
      </w:pPr>
      <w:r w:rsidRPr="00382BD8">
        <w:t>Objednatel vrátí</w:t>
      </w:r>
      <w:r w:rsidR="00B86451">
        <w:t>, je-li to možné,</w:t>
      </w:r>
      <w:r w:rsidRPr="00382BD8">
        <w:t xml:space="preserve"> záruku za odstranění vad Díla Zhotoviteli do dvaceti (20) dnů poté, co tato záruka za odstranění vad Díla pozbude platnosti podle ustanovení tohoto článku, včetně jejího případného prodloužení.</w:t>
      </w:r>
    </w:p>
    <w:p w14:paraId="7A90C3FE" w14:textId="4C64835A" w:rsidR="00BF5650" w:rsidRPr="00382BD8" w:rsidRDefault="00BF5650" w:rsidP="009D75A4">
      <w:pPr>
        <w:spacing w:after="120"/>
        <w:jc w:val="both"/>
      </w:pPr>
      <w:r w:rsidRPr="00382BD8">
        <w:t>Objednatel výslovně nepřipouští, aby záruka za odstranění vad Díla byla vystavena v podobě dvou či více dílčích záruk.“</w:t>
      </w:r>
    </w:p>
    <w:p w14:paraId="3A3891B0" w14:textId="77777777" w:rsidR="00C96E7C" w:rsidRDefault="00C96E7C" w:rsidP="00E33F32">
      <w:pPr>
        <w:pStyle w:val="Nadpisbezsl1-2"/>
      </w:pPr>
      <w:r>
        <w:t>4.3  Zástupce zhotovitele</w:t>
      </w:r>
    </w:p>
    <w:p w14:paraId="2739CECD" w14:textId="3F68C2BD" w:rsidR="00C96E7C" w:rsidRDefault="00071A0E" w:rsidP="005D168C">
      <w:pPr>
        <w:pStyle w:val="Textbezodsazen"/>
      </w:pPr>
      <w:r>
        <w:t xml:space="preserve"> [</w:t>
      </w:r>
      <w:r w:rsidRPr="00E41EEA">
        <w:rPr>
          <w:highlight w:val="yellow"/>
        </w:rPr>
        <w:t>VLOŽÍ ZHOTOVITE</w:t>
      </w:r>
      <w:r>
        <w:t>L]</w:t>
      </w:r>
    </w:p>
    <w:p w14:paraId="23EB4E7F" w14:textId="6D28C88E" w:rsidR="001F34A6" w:rsidRPr="00F772C6" w:rsidRDefault="00181A46" w:rsidP="00D05FFD">
      <w:pPr>
        <w:spacing w:after="120"/>
        <w:jc w:val="both"/>
        <w:rPr>
          <w:rFonts w:ascii="Verdana" w:hAnsi="Verdana"/>
          <w:b/>
          <w:sz w:val="20"/>
          <w:szCs w:val="20"/>
        </w:rPr>
      </w:pPr>
      <w:r w:rsidRPr="00F772C6">
        <w:rPr>
          <w:rFonts w:ascii="Verdana" w:hAnsi="Verdana"/>
          <w:b/>
          <w:sz w:val="20"/>
          <w:szCs w:val="20"/>
        </w:rPr>
        <w:t>4.4  Podzhotovitelé</w:t>
      </w:r>
    </w:p>
    <w:p w14:paraId="50A2E61F" w14:textId="7C75BFE5" w:rsidR="00181A46" w:rsidRPr="00F772C6" w:rsidRDefault="00181A46" w:rsidP="00D05FFD">
      <w:pPr>
        <w:spacing w:after="120"/>
        <w:jc w:val="both"/>
        <w:rPr>
          <w:rFonts w:ascii="Verdana" w:hAnsi="Verdana"/>
          <w:b/>
        </w:rPr>
      </w:pPr>
      <w:r w:rsidRPr="00F772C6">
        <w:rPr>
          <w:rFonts w:ascii="Verdana" w:hAnsi="Verdana"/>
          <w:b/>
        </w:rPr>
        <w:t>4.4.1</w:t>
      </w:r>
      <w:r w:rsidR="002940DA">
        <w:rPr>
          <w:rFonts w:ascii="Verdana" w:hAnsi="Verdana"/>
          <w:b/>
        </w:rPr>
        <w:t xml:space="preserve"> </w:t>
      </w:r>
      <w:r w:rsidR="002940DA" w:rsidRPr="002940DA">
        <w:rPr>
          <w:rFonts w:ascii="Verdana" w:hAnsi="Verdana"/>
          <w:b/>
        </w:rPr>
        <w:t xml:space="preserve">Plnění </w:t>
      </w:r>
      <w:proofErr w:type="spellStart"/>
      <w:r w:rsidR="002940DA" w:rsidRPr="002940DA">
        <w:rPr>
          <w:rFonts w:ascii="Verdana" w:hAnsi="Verdana"/>
          <w:b/>
        </w:rPr>
        <w:t>podzhotoviteli</w:t>
      </w:r>
      <w:proofErr w:type="spellEnd"/>
    </w:p>
    <w:p w14:paraId="3CE02283" w14:textId="2CA5CD11" w:rsidR="00181A46" w:rsidRPr="00F772C6" w:rsidRDefault="00181A46" w:rsidP="00D05FFD">
      <w:pPr>
        <w:spacing w:after="120"/>
        <w:jc w:val="both"/>
        <w:rPr>
          <w:rFonts w:ascii="Verdana" w:hAnsi="Verdana"/>
          <w:i/>
        </w:rPr>
      </w:pPr>
      <w:r w:rsidRPr="00F772C6">
        <w:rPr>
          <w:rFonts w:ascii="Verdana" w:hAnsi="Verdana"/>
          <w:i/>
        </w:rPr>
        <w:t>Do textu se doplňuje čtvrtá věta:</w:t>
      </w:r>
    </w:p>
    <w:p w14:paraId="5553AAAE" w14:textId="0FF5EFC9" w:rsidR="00181A46" w:rsidRDefault="00181A46" w:rsidP="00D05FFD">
      <w:pPr>
        <w:spacing w:after="120"/>
        <w:jc w:val="both"/>
        <w:rPr>
          <w:rFonts w:ascii="Calibri" w:eastAsia="Calibri" w:hAnsi="Calibri" w:cs="Calibri"/>
          <w:sz w:val="22"/>
          <w:szCs w:val="22"/>
        </w:rPr>
      </w:pPr>
      <w:r>
        <w:rPr>
          <w:rFonts w:ascii="Calibri" w:eastAsia="Calibri" w:hAnsi="Calibri" w:cs="Calibri"/>
          <w:sz w:val="22"/>
          <w:szCs w:val="22"/>
        </w:rPr>
        <w:t>Za Zhotovitele podle tohoto Pod-článku se považuje i osoba, která je členem téhož koncernu jako Zhotovitel v případě, že tato osoba nepodala v témže zadávacím řízení nabídku samostatně nebo společně s jinými dodavateli a splňuje základní způsobilost podle § 74 ZZVZ.</w:t>
      </w:r>
    </w:p>
    <w:p w14:paraId="68FCAF9C" w14:textId="32DF9F9F" w:rsidR="00B86451" w:rsidRDefault="00B86451" w:rsidP="00D05FFD">
      <w:pPr>
        <w:spacing w:after="120"/>
        <w:jc w:val="both"/>
        <w:rPr>
          <w:rFonts w:ascii="Verdana" w:hAnsi="Verdana"/>
          <w:i/>
        </w:rPr>
      </w:pPr>
      <w:r>
        <w:rPr>
          <w:rFonts w:ascii="Verdana" w:hAnsi="Verdana"/>
          <w:i/>
        </w:rPr>
        <w:t>Do textu se doplňuje pátá věta:</w:t>
      </w:r>
    </w:p>
    <w:p w14:paraId="5F662C68" w14:textId="77777777" w:rsidR="00B86451" w:rsidRPr="00D21B49" w:rsidRDefault="00B86451" w:rsidP="00B86451">
      <w:pPr>
        <w:pStyle w:val="PNTextzkladn"/>
        <w:rPr>
          <w:rFonts w:ascii="Calibri" w:eastAsia="Calibri" w:hAnsi="Calibri" w:cs="Calibri"/>
          <w:sz w:val="22"/>
          <w:szCs w:val="22"/>
        </w:rPr>
      </w:pPr>
      <w:r w:rsidRPr="00D21B49">
        <w:rPr>
          <w:rFonts w:ascii="Calibri" w:eastAsia="Calibri" w:hAnsi="Calibri" w:cs="Calibri"/>
          <w:sz w:val="22"/>
          <w:szCs w:val="22"/>
        </w:rPr>
        <w:t xml:space="preserve">Nepožaduje se přitom, aby Zhotovitel oznamoval Objednateli jako své </w:t>
      </w:r>
      <w:proofErr w:type="spellStart"/>
      <w:r w:rsidRPr="00D21B49">
        <w:rPr>
          <w:rFonts w:ascii="Calibri" w:eastAsia="Calibri" w:hAnsi="Calibri" w:cs="Calibri"/>
          <w:sz w:val="22"/>
          <w:szCs w:val="22"/>
        </w:rPr>
        <w:t>podzhotovitele</w:t>
      </w:r>
      <w:proofErr w:type="spellEnd"/>
      <w:r w:rsidRPr="00D21B49">
        <w:rPr>
          <w:rFonts w:ascii="Calibri" w:eastAsia="Calibri" w:hAnsi="Calibri" w:cs="Calibri"/>
          <w:sz w:val="22"/>
          <w:szCs w:val="22"/>
        </w:rPr>
        <w:t xml:space="preserve"> osoby, které budou pouze dodávat materiál a/nebo zařízení nebo poskytovat služby, jejichž součástí není provádění vlastních prací na Díle.</w:t>
      </w:r>
    </w:p>
    <w:p w14:paraId="24E4060F" w14:textId="41B46881" w:rsidR="0067221B" w:rsidRPr="0067221B" w:rsidRDefault="00694C62" w:rsidP="0067221B">
      <w:pPr>
        <w:keepNext/>
        <w:tabs>
          <w:tab w:val="left" w:pos="709"/>
          <w:tab w:val="left" w:pos="993"/>
          <w:tab w:val="left" w:pos="1276"/>
          <w:tab w:val="left" w:pos="1560"/>
        </w:tabs>
        <w:spacing w:before="240" w:after="120"/>
        <w:ind w:left="709" w:hanging="709"/>
        <w:outlineLvl w:val="0"/>
        <w:rPr>
          <w:rFonts w:ascii="Verdana" w:hAnsi="Verdana"/>
          <w:b/>
          <w:sz w:val="20"/>
          <w:szCs w:val="20"/>
        </w:rPr>
      </w:pPr>
      <w:r>
        <w:rPr>
          <w:rFonts w:ascii="Verdana" w:hAnsi="Verdana"/>
          <w:b/>
          <w:sz w:val="20"/>
          <w:szCs w:val="20"/>
        </w:rPr>
        <w:t>4</w:t>
      </w:r>
      <w:r w:rsidR="0067221B" w:rsidRPr="0067221B">
        <w:rPr>
          <w:rFonts w:ascii="Verdana" w:hAnsi="Verdana"/>
          <w:b/>
          <w:sz w:val="20"/>
          <w:szCs w:val="20"/>
        </w:rPr>
        <w:t xml:space="preserve">.4.2 </w:t>
      </w:r>
      <w:r w:rsidR="0067221B" w:rsidRPr="0067221B">
        <w:rPr>
          <w:rFonts w:ascii="Verdana" w:hAnsi="Verdana"/>
          <w:b/>
          <w:sz w:val="20"/>
          <w:szCs w:val="20"/>
        </w:rPr>
        <w:tab/>
        <w:t>Speciální činnosti a zařízení</w:t>
      </w:r>
    </w:p>
    <w:p w14:paraId="722A7862" w14:textId="77777777" w:rsidR="0067221B" w:rsidRPr="0067221B" w:rsidRDefault="0067221B" w:rsidP="0067221B">
      <w:pPr>
        <w:spacing w:after="120"/>
        <w:jc w:val="both"/>
        <w:rPr>
          <w:rFonts w:ascii="Verdana" w:hAnsi="Verdana"/>
        </w:rPr>
      </w:pPr>
      <w:r w:rsidRPr="0067221B">
        <w:rPr>
          <w:rFonts w:ascii="Verdana" w:hAnsi="Verdana"/>
        </w:rPr>
        <w:t>Tento Pod-článek se nepoužije.</w:t>
      </w:r>
    </w:p>
    <w:p w14:paraId="3BCE5CC4" w14:textId="0AD4527E" w:rsidR="00D05FFD" w:rsidRPr="00025F79" w:rsidRDefault="00D05FFD" w:rsidP="00D05FFD">
      <w:pPr>
        <w:spacing w:after="120"/>
        <w:jc w:val="both"/>
        <w:rPr>
          <w:rFonts w:ascii="Verdana" w:hAnsi="Verdana"/>
          <w:b/>
        </w:rPr>
      </w:pPr>
      <w:r w:rsidRPr="00025F79">
        <w:rPr>
          <w:rFonts w:ascii="Verdana" w:hAnsi="Verdana"/>
          <w:b/>
        </w:rPr>
        <w:t xml:space="preserve">4.4.4 </w:t>
      </w:r>
      <w:r w:rsidR="00ED3E1A" w:rsidRPr="00ED3E1A">
        <w:rPr>
          <w:rFonts w:ascii="Verdana" w:hAnsi="Verdana"/>
          <w:b/>
        </w:rPr>
        <w:t>Odpovědnost za plnění svých Podzhotovitelů</w:t>
      </w:r>
    </w:p>
    <w:p w14:paraId="76C9A63D" w14:textId="77777777" w:rsidR="00D05FFD" w:rsidRPr="00025F79" w:rsidRDefault="00D05FFD" w:rsidP="00D05FFD">
      <w:pPr>
        <w:spacing w:after="120"/>
        <w:jc w:val="both"/>
        <w:rPr>
          <w:rFonts w:ascii="Verdana" w:hAnsi="Verdana"/>
          <w:i/>
        </w:rPr>
      </w:pPr>
      <w:r w:rsidRPr="00025F79">
        <w:rPr>
          <w:rFonts w:ascii="Verdana" w:hAnsi="Verdana"/>
          <w:i/>
        </w:rPr>
        <w:t>Doplňuje se bod (d):</w:t>
      </w:r>
    </w:p>
    <w:p w14:paraId="2ABA105E" w14:textId="77777777" w:rsidR="00AA2BBD" w:rsidRDefault="00CE6C3D" w:rsidP="00167E02">
      <w:pPr>
        <w:spacing w:after="120"/>
        <w:jc w:val="both"/>
        <w:rPr>
          <w:rFonts w:ascii="Verdana" w:hAnsi="Verdana"/>
        </w:rPr>
      </w:pPr>
      <w:r w:rsidRPr="00CE6C3D">
        <w:rPr>
          <w:rFonts w:ascii="Verdana" w:hAnsi="Verdana"/>
        </w:rPr>
        <w:t>Zhotovitel je povinen zajistit, aby osoby, které Zhotovitel uvedl v nabídce dodavatele za účelem splnění kvalifikačních předpokladů stanovených v zadávací dokumentaci, se přímo podílely na plnění Díla alespoň v rozsahu jejich písemného závazku k poskytnutí určeného plnění. Zhotovitel je povinen poskytnout součinnost k tomu, aby Správce stavby byl schopen identifikovat osoby poskytující plnění na jeho straně.“</w:t>
      </w:r>
    </w:p>
    <w:p w14:paraId="44FC2001" w14:textId="77777777" w:rsidR="00AA2BBD" w:rsidRDefault="00AA2BBD" w:rsidP="00167E02">
      <w:pPr>
        <w:spacing w:after="120"/>
        <w:jc w:val="both"/>
        <w:rPr>
          <w:b/>
        </w:rPr>
      </w:pPr>
    </w:p>
    <w:p w14:paraId="11130167" w14:textId="2E8BD1CB" w:rsidR="00167E02" w:rsidRPr="00382BD8" w:rsidRDefault="00167E02" w:rsidP="00167E02">
      <w:pPr>
        <w:spacing w:after="120"/>
        <w:jc w:val="both"/>
        <w:rPr>
          <w:b/>
        </w:rPr>
      </w:pPr>
      <w:r w:rsidRPr="00382BD8">
        <w:rPr>
          <w:b/>
        </w:rPr>
        <w:t>4.4.5</w:t>
      </w:r>
      <w:r w:rsidR="00ED3E1A">
        <w:rPr>
          <w:b/>
        </w:rPr>
        <w:t xml:space="preserve"> </w:t>
      </w:r>
      <w:r w:rsidR="00ED3E1A" w:rsidRPr="00ED3E1A">
        <w:rPr>
          <w:b/>
        </w:rPr>
        <w:t>Výkon funkce koordinátora BOZP</w:t>
      </w:r>
    </w:p>
    <w:p w14:paraId="21298E6F" w14:textId="2116E5F5" w:rsidR="00167E02" w:rsidRDefault="00167E02" w:rsidP="00167E02">
      <w:pPr>
        <w:spacing w:after="120"/>
        <w:jc w:val="both"/>
      </w:pPr>
      <w:r w:rsidRPr="00382BD8">
        <w:t>Za slova „Správce stavby“ se doplňuje text: „včetně jakýchkoliv asistentů Správce stavby“.</w:t>
      </w:r>
    </w:p>
    <w:p w14:paraId="1524EB3E" w14:textId="77777777" w:rsidR="00673405" w:rsidRPr="00382BD8" w:rsidRDefault="00673405" w:rsidP="00673405">
      <w:pPr>
        <w:spacing w:after="0"/>
        <w:jc w:val="both"/>
        <w:rPr>
          <w:b/>
        </w:rPr>
      </w:pPr>
      <w:bookmarkStart w:id="0" w:name="_GoBack"/>
      <w:bookmarkEnd w:id="0"/>
    </w:p>
    <w:p w14:paraId="5FF8933D" w14:textId="65EB7644" w:rsidR="00673405" w:rsidRPr="005F4BFD" w:rsidRDefault="00673405" w:rsidP="00673405">
      <w:pPr>
        <w:spacing w:after="0"/>
        <w:jc w:val="both"/>
        <w:rPr>
          <w:b/>
          <w:sz w:val="20"/>
          <w:szCs w:val="20"/>
        </w:rPr>
      </w:pPr>
      <w:r w:rsidRPr="005F4BFD">
        <w:rPr>
          <w:b/>
          <w:sz w:val="20"/>
          <w:szCs w:val="20"/>
        </w:rPr>
        <w:t>4.27 Povinnost zhotovitele zaplatit objednateli smluvní pokutu</w:t>
      </w:r>
    </w:p>
    <w:p w14:paraId="5E357F13" w14:textId="77777777" w:rsidR="00673405" w:rsidRPr="00382BD8" w:rsidRDefault="00673405" w:rsidP="00673405">
      <w:pPr>
        <w:spacing w:after="0"/>
        <w:jc w:val="both"/>
      </w:pPr>
      <w:r w:rsidRPr="00382BD8">
        <w:t>Text Pod-článku 4.27 (s) se ruší a nahrazuje se textem:</w:t>
      </w:r>
    </w:p>
    <w:p w14:paraId="4558D5AB" w14:textId="502D6979" w:rsidR="00673405" w:rsidRPr="00382BD8" w:rsidRDefault="00673405" w:rsidP="00673405">
      <w:pPr>
        <w:spacing w:before="120" w:after="40" w:line="252" w:lineRule="auto"/>
        <w:jc w:val="both"/>
        <w:rPr>
          <w:rFonts w:eastAsia="Times New Roman" w:cs="Times New Roman"/>
          <w:b/>
        </w:rPr>
      </w:pPr>
      <w:r w:rsidRPr="00382BD8">
        <w:t xml:space="preserve">Zhotovitel poruší povinnost udržovat v platnosti a ve stanovené výši Bankovní záruku za odstranění vad Díla nebo Pojistnou záruku za odstranění vad Díla za podmínek a po dobu </w:t>
      </w:r>
      <w:r w:rsidRPr="00382BD8">
        <w:lastRenderedPageBreak/>
        <w:t>stanovenou v Pod-článku 4.2.2  [</w:t>
      </w:r>
      <w:r w:rsidRPr="00382BD8">
        <w:rPr>
          <w:rFonts w:eastAsia="Times New Roman" w:cs="Times New Roman"/>
          <w:i/>
        </w:rPr>
        <w:t>Bankovní záruka za odstranění vad Díla a Pojistná záruka za odstranění vad Díla</w:t>
      </w:r>
      <w:r w:rsidRPr="00382BD8">
        <w:t>];</w:t>
      </w:r>
    </w:p>
    <w:p w14:paraId="4D1841DF" w14:textId="77777777" w:rsidR="00ED0846" w:rsidRPr="00025F79" w:rsidRDefault="00ED0846" w:rsidP="00D05FFD">
      <w:pPr>
        <w:spacing w:after="120"/>
        <w:jc w:val="both"/>
        <w:rPr>
          <w:rFonts w:ascii="Verdana" w:hAnsi="Verdana"/>
        </w:rPr>
      </w:pPr>
    </w:p>
    <w:p w14:paraId="6FBF5B59" w14:textId="29F62053" w:rsidR="00C96E7C" w:rsidRPr="005F4BFD" w:rsidRDefault="00C96E7C" w:rsidP="00D05FFD">
      <w:pPr>
        <w:spacing w:after="120"/>
        <w:jc w:val="both"/>
        <w:rPr>
          <w:rFonts w:ascii="Verdana" w:hAnsi="Verdana"/>
          <w:b/>
          <w:sz w:val="20"/>
          <w:szCs w:val="20"/>
        </w:rPr>
      </w:pPr>
      <w:r w:rsidRPr="005F4BFD">
        <w:rPr>
          <w:b/>
          <w:sz w:val="20"/>
          <w:szCs w:val="20"/>
        </w:rPr>
        <w:t xml:space="preserve">4.27  </w:t>
      </w:r>
      <w:r w:rsidR="004153A3" w:rsidRPr="005F4BFD">
        <w:rPr>
          <w:b/>
          <w:sz w:val="20"/>
          <w:szCs w:val="20"/>
        </w:rPr>
        <w:t>Výše smluvní pokuty</w:t>
      </w:r>
      <w:r w:rsidR="001041E2">
        <w:rPr>
          <w:b/>
          <w:sz w:val="20"/>
          <w:szCs w:val="20"/>
        </w:rPr>
        <w:t xml:space="preserve"> </w:t>
      </w:r>
    </w:p>
    <w:p w14:paraId="1B204D1C" w14:textId="77777777" w:rsidR="00C96E7C" w:rsidRDefault="00C96E7C" w:rsidP="005D168C">
      <w:pPr>
        <w:pStyle w:val="Textbezodsazen"/>
      </w:pPr>
      <w:r w:rsidRPr="00071A0E">
        <w:t>Výše smluvní pokuty dle jednotlivých</w:t>
      </w:r>
      <w:r>
        <w:t xml:space="preserve"> ustanovení Smluvních podmínek činí:</w:t>
      </w:r>
    </w:p>
    <w:p w14:paraId="413AF4AD" w14:textId="77777777" w:rsidR="00C96E7C" w:rsidRPr="005D168C" w:rsidRDefault="00C96E7C" w:rsidP="00871FAC">
      <w:pPr>
        <w:pStyle w:val="Textbezodsazen"/>
        <w:rPr>
          <w:rStyle w:val="Tun"/>
        </w:rPr>
      </w:pPr>
      <w:r w:rsidRPr="005D168C">
        <w:rPr>
          <w:rStyle w:val="Tun"/>
        </w:rPr>
        <w:t>Pod-článek 4.27 (a)</w:t>
      </w:r>
    </w:p>
    <w:p w14:paraId="3A474B90" w14:textId="77777777" w:rsidR="00AD4AF1" w:rsidRDefault="00C96E7C" w:rsidP="00CE6C3D">
      <w:pPr>
        <w:pStyle w:val="Textbezodsazen"/>
      </w:pPr>
      <w:r>
        <w:t>Zhotovitel je povinen uhradit smluvní pokutu ve výši 1%</w:t>
      </w:r>
      <w:r w:rsidR="00582C15">
        <w:t xml:space="preserve"> z </w:t>
      </w:r>
      <w:r w:rsidRPr="005D168C">
        <w:t>nabídkové</w:t>
      </w:r>
      <w:r>
        <w:t xml:space="preserve"> ceny uvedené</w:t>
      </w:r>
      <w:r w:rsidR="00582C15">
        <w:t xml:space="preserve"> v </w:t>
      </w:r>
      <w:r>
        <w:t>Dopise nabídky za každý takový případ.</w:t>
      </w:r>
    </w:p>
    <w:p w14:paraId="7F0E3C28" w14:textId="1076D7F3" w:rsidR="00CE6C3D" w:rsidRPr="00ED3E1A" w:rsidRDefault="00CE6C3D" w:rsidP="00CE6C3D">
      <w:pPr>
        <w:pStyle w:val="Textbezodsazen"/>
        <w:rPr>
          <w:rStyle w:val="Tun"/>
        </w:rPr>
      </w:pPr>
      <w:r w:rsidRPr="00ED3E1A">
        <w:rPr>
          <w:rStyle w:val="Tun"/>
        </w:rPr>
        <w:t>Pod-článek 4.27 (b) a pod-článek 8.1</w:t>
      </w:r>
    </w:p>
    <w:p w14:paraId="6026BA79" w14:textId="77777777" w:rsidR="00CE6C3D" w:rsidRDefault="00CE6C3D" w:rsidP="00CE6C3D">
      <w:pPr>
        <w:pStyle w:val="Textbezodsazen"/>
      </w:pPr>
      <w:r>
        <w:t xml:space="preserve">Za každý započatý den prodlení se splněním závazného milníku pro finanční plnění je Zhotovitel povinen uhradit smluvní pokutu ve výši 0,1 % z minimální částky stanovené pro příslušný závazný milník ve smyslu pod-článku 4.28. Není-li v této Příloze k nabídce u příslušného závazného milníku stanovena minimální částka finančního plnění, je Zhotovitel povinen uhradit smluvní pokutu ve výši 0,1 % z nabídkové ceny uvedené v Dopise nabídky. </w:t>
      </w:r>
    </w:p>
    <w:p w14:paraId="57C101A6" w14:textId="48CC9C2F" w:rsidR="00CE6C3D" w:rsidRDefault="00CE6C3D" w:rsidP="00CE6C3D">
      <w:pPr>
        <w:pStyle w:val="Textbezodsazen"/>
      </w:pPr>
      <w:r>
        <w:t>Za každý započatý den prodlení se zahájením provádění Díla do 14 dnů ode dne oznámení o Datu zahájení prací dle pod-článku 8.1 je Zhotovitel povinen uhradit smluvní pokutu ve výši 0,1 % z nabídkové ceny uvedené v Dopise nabídky.</w:t>
      </w:r>
    </w:p>
    <w:p w14:paraId="1CA2D32E" w14:textId="7EF352EB" w:rsidR="00C96E7C" w:rsidRPr="005D168C" w:rsidRDefault="00C96E7C" w:rsidP="005D168C">
      <w:pPr>
        <w:pStyle w:val="Textbezodsazen"/>
        <w:rPr>
          <w:rStyle w:val="Tun"/>
        </w:rPr>
      </w:pPr>
      <w:r w:rsidRPr="005D168C">
        <w:rPr>
          <w:rStyle w:val="Tun"/>
        </w:rPr>
        <w:t>Pod-článek 4.27 (c)</w:t>
      </w:r>
    </w:p>
    <w:p w14:paraId="2D8C53DE" w14:textId="77777777" w:rsidR="00C96E7C" w:rsidRDefault="00C96E7C" w:rsidP="005D168C">
      <w:pPr>
        <w:pStyle w:val="Textbezodsazen"/>
      </w:pPr>
      <w:r>
        <w:t xml:space="preserve">Zhotovitel je povinen uhradit smluvní pokutu ve výši 10 000 Kč za každé </w:t>
      </w:r>
      <w:r w:rsidRPr="005D168C">
        <w:t>porušení</w:t>
      </w:r>
      <w:r>
        <w:t xml:space="preserve"> povinnosti.</w:t>
      </w:r>
    </w:p>
    <w:p w14:paraId="7B7A4269" w14:textId="77777777" w:rsidR="00C96E7C" w:rsidRPr="005D168C" w:rsidRDefault="00C96E7C" w:rsidP="005D168C">
      <w:pPr>
        <w:pStyle w:val="Textbezodsazen"/>
        <w:rPr>
          <w:rStyle w:val="Tun"/>
        </w:rPr>
      </w:pPr>
      <w:r w:rsidRPr="005D168C">
        <w:rPr>
          <w:rStyle w:val="Tun"/>
        </w:rPr>
        <w:t>Pod-článek 4.27 (d)</w:t>
      </w:r>
    </w:p>
    <w:p w14:paraId="1C52C363" w14:textId="77777777" w:rsidR="00C96E7C" w:rsidRDefault="00C96E7C" w:rsidP="005D168C">
      <w:pPr>
        <w:pStyle w:val="Textbezodsazen"/>
      </w:pPr>
      <w:r>
        <w:t>Zhotovitel je povinen uhradit smluvní pokutu ve výši 0,1 %</w:t>
      </w:r>
      <w:r w:rsidR="00582C15">
        <w:t xml:space="preserve"> z </w:t>
      </w:r>
      <w:r>
        <w:t xml:space="preserve">části </w:t>
      </w:r>
      <w:r w:rsidRPr="005D168C">
        <w:t>Smluvní</w:t>
      </w:r>
      <w:r>
        <w:t xml:space="preserve"> ceny odpovídající příslušné Sekci,</w:t>
      </w:r>
      <w:r w:rsidR="00582C15">
        <w:t xml:space="preserve"> s </w:t>
      </w:r>
      <w:r>
        <w:t>jejímž dokončením je Zhotovitel</w:t>
      </w:r>
      <w:r w:rsidR="00582C15">
        <w:t xml:space="preserve"> v </w:t>
      </w:r>
      <w:r>
        <w:t>prodlení,</w:t>
      </w:r>
      <w:r w:rsidR="00582C15">
        <w:t xml:space="preserve"> a </w:t>
      </w:r>
      <w:r>
        <w:t xml:space="preserve">to za každý započatý den prodlení. </w:t>
      </w:r>
    </w:p>
    <w:p w14:paraId="2E1E6F94" w14:textId="77777777" w:rsidR="00C96E7C" w:rsidRPr="005B7883" w:rsidRDefault="00C96E7C" w:rsidP="005B7883">
      <w:pPr>
        <w:pStyle w:val="Textbezodsazen"/>
        <w:rPr>
          <w:rStyle w:val="Tun"/>
        </w:rPr>
      </w:pPr>
      <w:r w:rsidRPr="005B7883">
        <w:rPr>
          <w:rStyle w:val="Tun"/>
        </w:rPr>
        <w:t>Pod-článek 4.27 (e)</w:t>
      </w:r>
      <w:r w:rsidR="00582C15">
        <w:rPr>
          <w:rStyle w:val="Tun"/>
        </w:rPr>
        <w:t xml:space="preserve"> a </w:t>
      </w:r>
      <w:r w:rsidRPr="005B7883">
        <w:rPr>
          <w:rStyle w:val="Tun"/>
        </w:rPr>
        <w:t>pod-článek 8.7</w:t>
      </w:r>
    </w:p>
    <w:p w14:paraId="60AB4699" w14:textId="77777777" w:rsidR="00C96E7C" w:rsidRDefault="00C96E7C" w:rsidP="005D168C">
      <w:pPr>
        <w:pStyle w:val="Textbezodsazen"/>
      </w:pPr>
      <w:r>
        <w:t>Zhotovitel je povinen uhradit smluvní pokutu ve výši 0,1 %</w:t>
      </w:r>
      <w:r w:rsidR="00582C15">
        <w:t xml:space="preserve"> z </w:t>
      </w:r>
      <w:r>
        <w:t>části Smluvní ceny odpovídající příslušné Sekci, která nemohla být uvedena do provozu,</w:t>
      </w:r>
      <w:r w:rsidR="00582C15">
        <w:t xml:space="preserve"> a </w:t>
      </w:r>
      <w:r>
        <w:t xml:space="preserve">to za každý započatý den prodlení. </w:t>
      </w:r>
    </w:p>
    <w:p w14:paraId="25C04083" w14:textId="77777777" w:rsidR="00C96E7C" w:rsidRPr="005B7883" w:rsidRDefault="00C96E7C" w:rsidP="005B7883">
      <w:pPr>
        <w:pStyle w:val="Textbezodsazen"/>
        <w:rPr>
          <w:rStyle w:val="Tun"/>
        </w:rPr>
      </w:pPr>
      <w:r w:rsidRPr="005B7883">
        <w:rPr>
          <w:rStyle w:val="Tun"/>
        </w:rPr>
        <w:t>Pod-článek 4.27 (f)</w:t>
      </w:r>
    </w:p>
    <w:p w14:paraId="5B77AEC4" w14:textId="77777777" w:rsidR="00C96E7C" w:rsidRDefault="00C96E7C" w:rsidP="005D168C">
      <w:pPr>
        <w:pStyle w:val="Textbezodsazen"/>
      </w:pPr>
      <w:r>
        <w:t>Zhotovitel je povinen uhradit smluvní pokutu ve výši 0,05 %</w:t>
      </w:r>
      <w:r w:rsidR="00582C15">
        <w:t xml:space="preserve"> z </w:t>
      </w:r>
      <w:r>
        <w:t>části Smluvní ceny odpovídající Sekci (nebo Sekcím), které se nedokončená práce, vada nebo poškození týká,</w:t>
      </w:r>
      <w:r w:rsidR="00582C15">
        <w:t xml:space="preserve"> a </w:t>
      </w:r>
      <w:r>
        <w:t>to za každý jednotlivý případ</w:t>
      </w:r>
      <w:r w:rsidR="00582C15">
        <w:t xml:space="preserve"> a </w:t>
      </w:r>
      <w:r>
        <w:t>za každý započatý den prodlení.</w:t>
      </w:r>
    </w:p>
    <w:p w14:paraId="1C682458" w14:textId="4E5CC11F" w:rsidR="00042F15" w:rsidRDefault="00C96E7C" w:rsidP="00871FAC">
      <w:pPr>
        <w:pStyle w:val="Textbezodsazen"/>
        <w:rPr>
          <w:rStyle w:val="Tun"/>
          <w:b w:val="0"/>
        </w:rPr>
      </w:pPr>
      <w:r w:rsidRPr="00871FAC">
        <w:rPr>
          <w:rStyle w:val="Tun"/>
        </w:rPr>
        <w:t>Pod-článek 4.27 (g)</w:t>
      </w:r>
      <w:r w:rsidR="00685DAE">
        <w:rPr>
          <w:rStyle w:val="Tun"/>
        </w:rPr>
        <w:t xml:space="preserve"> </w:t>
      </w:r>
    </w:p>
    <w:p w14:paraId="575B0DCE" w14:textId="77777777" w:rsidR="00AD4AF1" w:rsidRDefault="00AD4AF1" w:rsidP="00AD4AF1">
      <w:pPr>
        <w:pStyle w:val="Textbezodsazen"/>
      </w:pPr>
      <w:r>
        <w:t>Zhotovitel je povinen uhradit smluvní pokutu ve výši 0,05 % z nabídkové ceny uvedené v Dopisu nabídky za každý započatý den prodlení.</w:t>
      </w:r>
    </w:p>
    <w:p w14:paraId="203AE27C" w14:textId="77777777" w:rsidR="00C96E7C" w:rsidRPr="005B7883" w:rsidRDefault="00C96E7C" w:rsidP="005B7883">
      <w:pPr>
        <w:pStyle w:val="Textbezodsazen"/>
        <w:rPr>
          <w:rStyle w:val="Tun"/>
        </w:rPr>
      </w:pPr>
      <w:r w:rsidRPr="005B7883">
        <w:rPr>
          <w:rStyle w:val="Tun"/>
        </w:rPr>
        <w:t>Pod-článek 4.27 (h)</w:t>
      </w:r>
    </w:p>
    <w:p w14:paraId="0E0F6825" w14:textId="77777777" w:rsidR="00C96E7C" w:rsidRDefault="00C96E7C" w:rsidP="005D168C">
      <w:pPr>
        <w:pStyle w:val="Textbezodsazen"/>
      </w:pPr>
      <w:r>
        <w:t>Zhotovitel je povinen uhradit smluvní pokutu ve výši 0,05 %</w:t>
      </w:r>
      <w:r w:rsidR="00582C15">
        <w:t xml:space="preserve"> z </w:t>
      </w:r>
      <w:r w:rsidR="008B01FE">
        <w:t>nabídkové ceny uvedené</w:t>
      </w:r>
      <w:r w:rsidR="00582C15">
        <w:t xml:space="preserve"> v </w:t>
      </w:r>
      <w:r>
        <w:t>Dopisu nabídky za každý započatý den prodlení.</w:t>
      </w:r>
    </w:p>
    <w:p w14:paraId="001B16A8" w14:textId="77777777" w:rsidR="00C96E7C" w:rsidRPr="005B7883" w:rsidRDefault="00C96E7C" w:rsidP="005B7883">
      <w:pPr>
        <w:pStyle w:val="Textbezodsazen"/>
        <w:rPr>
          <w:rStyle w:val="Tun"/>
        </w:rPr>
      </w:pPr>
      <w:r w:rsidRPr="005B7883">
        <w:rPr>
          <w:rStyle w:val="Tun"/>
        </w:rPr>
        <w:t>Pod-článek 4.27 (i)</w:t>
      </w:r>
    </w:p>
    <w:p w14:paraId="2A40DBE3" w14:textId="77777777" w:rsidR="00C96E7C" w:rsidRDefault="00C96E7C" w:rsidP="005D168C">
      <w:pPr>
        <w:pStyle w:val="Textbezodsazen"/>
      </w:pPr>
      <w:r>
        <w:t>Zhotovitel je povinen uhradit smluvní pokutu ve</w:t>
      </w:r>
      <w:r w:rsidR="008B01FE">
        <w:t xml:space="preserve"> </w:t>
      </w:r>
      <w:r>
        <w:t>výši 0,</w:t>
      </w:r>
      <w:r w:rsidR="008B01FE">
        <w:t>02 %</w:t>
      </w:r>
      <w:r w:rsidR="00582C15">
        <w:t xml:space="preserve"> z </w:t>
      </w:r>
      <w:r w:rsidR="008B01FE">
        <w:t>nabídkové ceny uvedené</w:t>
      </w:r>
      <w:r w:rsidR="00582C15">
        <w:t xml:space="preserve"> v </w:t>
      </w:r>
      <w:r>
        <w:t>Dopisu nabídky za každý případ</w:t>
      </w:r>
      <w:r w:rsidR="00582C15">
        <w:t xml:space="preserve"> a </w:t>
      </w:r>
      <w:r>
        <w:t>za každý započatý den prodlení.</w:t>
      </w:r>
    </w:p>
    <w:p w14:paraId="1540576E" w14:textId="77777777" w:rsidR="00C96E7C" w:rsidRPr="005B7883" w:rsidRDefault="00C96E7C" w:rsidP="005B7883">
      <w:pPr>
        <w:pStyle w:val="Textbezodsazen"/>
        <w:rPr>
          <w:rStyle w:val="Tun"/>
        </w:rPr>
      </w:pPr>
      <w:r w:rsidRPr="005B7883">
        <w:rPr>
          <w:rStyle w:val="Tun"/>
        </w:rPr>
        <w:t>Pod-článek 4.27(j)</w:t>
      </w:r>
    </w:p>
    <w:p w14:paraId="6066CF28" w14:textId="77777777" w:rsidR="00C96E7C" w:rsidRDefault="00C96E7C" w:rsidP="005D168C">
      <w:pPr>
        <w:pStyle w:val="Textbezodsazen"/>
      </w:pPr>
      <w:r>
        <w:t>Zhotovitel je povinen uhradit smluvní pokutu za každý případ p</w:t>
      </w:r>
      <w:r w:rsidR="008B01FE">
        <w:t>orušení povinnosti ve výši 3%</w:t>
      </w:r>
      <w:r w:rsidR="00582C15">
        <w:t xml:space="preserve"> z </w:t>
      </w:r>
      <w:r>
        <w:t>nabídkové ceny uvedené</w:t>
      </w:r>
      <w:r w:rsidR="00582C15">
        <w:t xml:space="preserve"> v </w:t>
      </w:r>
      <w:r>
        <w:t>Dopisu nabídky.</w:t>
      </w:r>
    </w:p>
    <w:p w14:paraId="63261436" w14:textId="77777777" w:rsidR="00C96E7C" w:rsidRPr="005B7883" w:rsidRDefault="00C96E7C" w:rsidP="005B7883">
      <w:pPr>
        <w:pStyle w:val="Textbezodsazen"/>
        <w:rPr>
          <w:rStyle w:val="Tun"/>
        </w:rPr>
      </w:pPr>
      <w:r w:rsidRPr="005B7883">
        <w:rPr>
          <w:rStyle w:val="Tun"/>
        </w:rPr>
        <w:t>Pod-článek 4.27 (k)</w:t>
      </w:r>
    </w:p>
    <w:p w14:paraId="46E23DEC" w14:textId="3117BA11" w:rsidR="00C96E7C" w:rsidRDefault="00C96E7C" w:rsidP="005D168C">
      <w:pPr>
        <w:pStyle w:val="Textbezodsazen"/>
      </w:pPr>
      <w:r>
        <w:t>Zhotovitel je povinen uhradit smluvní pokutu ve výši 1 %</w:t>
      </w:r>
      <w:r w:rsidR="00582C15">
        <w:t xml:space="preserve"> z </w:t>
      </w:r>
      <w:r>
        <w:t>nabídkové ceny uvedené</w:t>
      </w:r>
      <w:r w:rsidR="00582C15">
        <w:t xml:space="preserve"> v </w:t>
      </w:r>
      <w:r>
        <w:t>Dopisu nabídky, maximálně však 20 000 Kč za každý zjištěný případ. Pokud Zhotovitel nezjedná nápravu do 14 dnů ode dne zápisu Objednatele do Stavebního deníku</w:t>
      </w:r>
      <w:r w:rsidR="00582C15">
        <w:t xml:space="preserve"> o </w:t>
      </w:r>
      <w:r>
        <w:t xml:space="preserve">zjištění nedostatku, je povinen </w:t>
      </w:r>
      <w:r>
        <w:lastRenderedPageBreak/>
        <w:t>uhradit další smluvní pokutu ve výši 10 000 Kč za každý další den, až do dne, kdy odstraní veškeré nedostatky ve vedení Stavebního deníku nebo jednoduchého záznamu</w:t>
      </w:r>
      <w:r w:rsidR="00582C15">
        <w:t xml:space="preserve"> o </w:t>
      </w:r>
      <w:r>
        <w:t>stavbě.</w:t>
      </w:r>
    </w:p>
    <w:p w14:paraId="7649E1C2" w14:textId="77777777" w:rsidR="00685DAE" w:rsidRDefault="00685DAE" w:rsidP="005D168C">
      <w:pPr>
        <w:pStyle w:val="Textbezodsazen"/>
      </w:pPr>
    </w:p>
    <w:p w14:paraId="706E6C8F" w14:textId="77777777" w:rsidR="00C96E7C" w:rsidRPr="005B7883" w:rsidRDefault="00C96E7C" w:rsidP="005B7883">
      <w:pPr>
        <w:pStyle w:val="Textbezodsazen"/>
        <w:rPr>
          <w:rStyle w:val="Tun"/>
        </w:rPr>
      </w:pPr>
      <w:r w:rsidRPr="005B7883">
        <w:rPr>
          <w:rStyle w:val="Tun"/>
        </w:rPr>
        <w:t>Pod-článek 4.27 (l)</w:t>
      </w:r>
    </w:p>
    <w:p w14:paraId="5747A462" w14:textId="77777777" w:rsidR="00C96E7C" w:rsidRDefault="00C96E7C" w:rsidP="005D168C">
      <w:pPr>
        <w:pStyle w:val="Textbezodsazen"/>
      </w:pPr>
      <w:r>
        <w:t>Zhotovitel je povinen uhradit smluvní pokutu ve výši 0,5 %</w:t>
      </w:r>
      <w:r w:rsidR="00582C15">
        <w:t xml:space="preserve"> z </w:t>
      </w:r>
      <w:r>
        <w:t>nabídkové ceny uvedené</w:t>
      </w:r>
      <w:r w:rsidR="00582C15">
        <w:t xml:space="preserve"> v </w:t>
      </w:r>
      <w:r>
        <w:t>Dopisu nabídky, maximálně však 100 000 Kč, za každý zjištěný případ takové povinnosti. Pokud Zhotovitel nezjedná nápravu do 14 dnů, je povinen uhradit další smluvní pokutu ve výši 5 000 Kč za každý další den,</w:t>
      </w:r>
      <w:r w:rsidR="00582C15">
        <w:t xml:space="preserve"> a </w:t>
      </w:r>
      <w:r>
        <w:t>to až do dne, kdy předmětnou Zprávu</w:t>
      </w:r>
      <w:r w:rsidR="00582C15">
        <w:t xml:space="preserve"> o </w:t>
      </w:r>
      <w:r>
        <w:t>postupu prací předá Správci stavby.</w:t>
      </w:r>
    </w:p>
    <w:p w14:paraId="727A15F2" w14:textId="77777777" w:rsidR="00C96E7C" w:rsidRPr="005B7883" w:rsidRDefault="00C96E7C" w:rsidP="005B7883">
      <w:pPr>
        <w:pStyle w:val="Textbezodsazen"/>
        <w:rPr>
          <w:rStyle w:val="Tun"/>
        </w:rPr>
      </w:pPr>
      <w:r w:rsidRPr="005B7883">
        <w:rPr>
          <w:rStyle w:val="Tun"/>
        </w:rPr>
        <w:t>Pod-článek 4.27 (m)</w:t>
      </w:r>
    </w:p>
    <w:p w14:paraId="50A8D6A8" w14:textId="77777777" w:rsidR="00C96E7C" w:rsidRDefault="00C96E7C" w:rsidP="005D168C">
      <w:pPr>
        <w:pStyle w:val="Textbezodsazen"/>
      </w:pPr>
      <w:r>
        <w:t>Zhotovitel je povinen uhradit smluvní pokutu ve výši 1 %</w:t>
      </w:r>
      <w:r w:rsidR="00582C15">
        <w:t xml:space="preserve"> z </w:t>
      </w:r>
      <w:r>
        <w:t>nabídkové ceny uvedené</w:t>
      </w:r>
      <w:r w:rsidR="00582C15">
        <w:t xml:space="preserve"> v </w:t>
      </w:r>
      <w:r>
        <w:t>Dopisu nabídky, maximálně však 200 000 Kč, za každý zjištěný případ.</w:t>
      </w:r>
    </w:p>
    <w:p w14:paraId="783FBAAD" w14:textId="77777777" w:rsidR="00C96E7C" w:rsidRPr="005B7883" w:rsidRDefault="00C96E7C" w:rsidP="005D168C">
      <w:pPr>
        <w:pStyle w:val="Textbezodsazen"/>
        <w:keepNext/>
        <w:rPr>
          <w:rStyle w:val="Tun"/>
        </w:rPr>
      </w:pPr>
      <w:r w:rsidRPr="005B7883">
        <w:rPr>
          <w:rStyle w:val="Tun"/>
        </w:rPr>
        <w:t>Pod- článek 4.27 (n)</w:t>
      </w:r>
    </w:p>
    <w:p w14:paraId="3FE98246" w14:textId="77777777" w:rsidR="00C96E7C" w:rsidRDefault="00C96E7C" w:rsidP="005D168C">
      <w:pPr>
        <w:pStyle w:val="Textbezodsazen"/>
      </w:pPr>
      <w:r>
        <w:t>Zhotovitel je povinen uhradit smluvní pokutu ve výši 10 000 Kč za každé zjištění porušení povinnosti.</w:t>
      </w:r>
    </w:p>
    <w:p w14:paraId="7C3781FB" w14:textId="77777777" w:rsidR="00C96E7C" w:rsidRPr="005B7883" w:rsidRDefault="00C96E7C" w:rsidP="005B7883">
      <w:pPr>
        <w:pStyle w:val="Textbezodsazen"/>
        <w:rPr>
          <w:rStyle w:val="Tun"/>
        </w:rPr>
      </w:pPr>
      <w:r w:rsidRPr="005B7883">
        <w:rPr>
          <w:rStyle w:val="Tun"/>
        </w:rPr>
        <w:t>Pod-článek 4.27 (o)</w:t>
      </w:r>
    </w:p>
    <w:p w14:paraId="7882701E" w14:textId="77777777" w:rsidR="00C96E7C" w:rsidRDefault="00C96E7C" w:rsidP="005D168C">
      <w:pPr>
        <w:pStyle w:val="Textbezodsazen"/>
      </w:pPr>
      <w:r>
        <w:t>Zhotovitel je povinen uhradit smluvní pokutu ve výši 100 000 Kč za každý jednotlivý případ porušení povinnosti.</w:t>
      </w:r>
    </w:p>
    <w:p w14:paraId="3F142B81" w14:textId="77777777" w:rsidR="00C96E7C" w:rsidRPr="005B7883" w:rsidRDefault="00C96E7C" w:rsidP="005B7883">
      <w:pPr>
        <w:pStyle w:val="Textbezodsazen"/>
        <w:rPr>
          <w:rStyle w:val="Tun"/>
        </w:rPr>
      </w:pPr>
      <w:r w:rsidRPr="005B7883">
        <w:rPr>
          <w:rStyle w:val="Tun"/>
        </w:rPr>
        <w:t>Pod-článek 4.27 (p)</w:t>
      </w:r>
    </w:p>
    <w:p w14:paraId="03D5D067" w14:textId="77777777" w:rsidR="00C96E7C" w:rsidRDefault="00C96E7C" w:rsidP="005D168C">
      <w:pPr>
        <w:pStyle w:val="Textbezodsazen"/>
      </w:pPr>
      <w:r>
        <w:t>Zhotovitel je povinen uhradit smluvní pokutu ve výši 0,05 %</w:t>
      </w:r>
      <w:r w:rsidR="00582C15">
        <w:t xml:space="preserve"> z </w:t>
      </w:r>
      <w:r>
        <w:t>nabídkové ceny uvedené</w:t>
      </w:r>
      <w:r w:rsidR="00582C15">
        <w:t xml:space="preserve"> v </w:t>
      </w:r>
      <w:r>
        <w:t>Dopisu nabídky za každý započatý den prodlení.</w:t>
      </w:r>
    </w:p>
    <w:p w14:paraId="3CA8BF68" w14:textId="77777777" w:rsidR="00C96E7C" w:rsidRPr="005B7883" w:rsidRDefault="00C96E7C" w:rsidP="005B7883">
      <w:pPr>
        <w:pStyle w:val="Textbezodsazen"/>
        <w:rPr>
          <w:rStyle w:val="Tun"/>
        </w:rPr>
      </w:pPr>
      <w:r w:rsidRPr="005B7883">
        <w:rPr>
          <w:rStyle w:val="Tun"/>
        </w:rPr>
        <w:t xml:space="preserve">Pod-článek 4.27 (q) </w:t>
      </w:r>
    </w:p>
    <w:p w14:paraId="30C3D744" w14:textId="77777777" w:rsidR="00C96E7C" w:rsidRDefault="00C96E7C" w:rsidP="005D168C">
      <w:pPr>
        <w:pStyle w:val="Textbezodsazen"/>
      </w:pPr>
      <w:r>
        <w:t>Zhotovitel je povinen uhradit smluvní pokutu ve výši 0,</w:t>
      </w:r>
      <w:r w:rsidR="008B01FE">
        <w:t>05 %</w:t>
      </w:r>
      <w:r w:rsidR="00582C15">
        <w:t xml:space="preserve"> z </w:t>
      </w:r>
      <w:r w:rsidR="008B01FE">
        <w:t>nabídkové ceny uvedené</w:t>
      </w:r>
      <w:r w:rsidR="00582C15">
        <w:t xml:space="preserve"> v </w:t>
      </w:r>
      <w:r>
        <w:t>Dopisu nabídky za každý započatý den prodlení.</w:t>
      </w:r>
    </w:p>
    <w:p w14:paraId="6426276A" w14:textId="0ED75446" w:rsidR="00C96E7C" w:rsidRDefault="00C96E7C" w:rsidP="005B7883">
      <w:pPr>
        <w:pStyle w:val="Textbezodsazen"/>
        <w:rPr>
          <w:rStyle w:val="Tun"/>
        </w:rPr>
      </w:pPr>
      <w:r w:rsidRPr="005B7883">
        <w:rPr>
          <w:rStyle w:val="Tun"/>
        </w:rPr>
        <w:t>Pod-článek 4.27 (r)</w:t>
      </w:r>
      <w:r w:rsidR="00685DAE">
        <w:rPr>
          <w:rStyle w:val="Tun"/>
        </w:rPr>
        <w:t xml:space="preserve"> </w:t>
      </w:r>
    </w:p>
    <w:p w14:paraId="26C2F3F0" w14:textId="77777777" w:rsidR="00D136A2" w:rsidRPr="00D136A2" w:rsidRDefault="00D136A2" w:rsidP="005B7883">
      <w:pPr>
        <w:pStyle w:val="Textbezodsazen"/>
        <w:rPr>
          <w:rStyle w:val="Tun"/>
          <w:b w:val="0"/>
        </w:rPr>
      </w:pPr>
      <w:r w:rsidRPr="00D136A2">
        <w:rPr>
          <w:rStyle w:val="Tun"/>
          <w:b w:val="0"/>
        </w:rPr>
        <w:t>Zhotovitel je povinen uhradit smluvní pokutu ve výši 10 000 Kč</w:t>
      </w:r>
      <w:r>
        <w:rPr>
          <w:rStyle w:val="Tun"/>
          <w:b w:val="0"/>
        </w:rPr>
        <w:t xml:space="preserve"> </w:t>
      </w:r>
      <w:r w:rsidR="00330257">
        <w:rPr>
          <w:rStyle w:val="Tun"/>
          <w:b w:val="0"/>
        </w:rPr>
        <w:t>za každou, byť započatou hodinu, kdy trvá jeho prodlení se splněním povinnosti odstranit na základě výzvy Správce stavby vzniklé průtahy a pokračovat řádně v pracích na Díle během trvání sjednaných nebo stanovených výluk.</w:t>
      </w:r>
    </w:p>
    <w:p w14:paraId="2014FD48" w14:textId="77777777" w:rsidR="00D136A2" w:rsidRDefault="00D136A2" w:rsidP="00D136A2">
      <w:pPr>
        <w:spacing w:after="120"/>
        <w:jc w:val="both"/>
        <w:rPr>
          <w:b/>
        </w:rPr>
      </w:pPr>
      <w:r>
        <w:rPr>
          <w:b/>
        </w:rPr>
        <w:t>Pod-článek 4.27 (s)</w:t>
      </w:r>
    </w:p>
    <w:p w14:paraId="60456462" w14:textId="77777777" w:rsidR="00D136A2" w:rsidRDefault="00D136A2" w:rsidP="00D136A2">
      <w:pPr>
        <w:spacing w:after="120"/>
        <w:jc w:val="both"/>
      </w:pPr>
      <w:r>
        <w:t xml:space="preserve">Zhotovitel je </w:t>
      </w:r>
      <w:r w:rsidR="00330257">
        <w:t>povinen uhradit smluvní pokutu ve výši 1% z nabídkové ceny uvedené v Dopisu nabídky za každý případ porušení povinnosti.</w:t>
      </w:r>
    </w:p>
    <w:p w14:paraId="6128EA67" w14:textId="77777777" w:rsidR="00D136A2" w:rsidRPr="00D136A2" w:rsidRDefault="00D136A2" w:rsidP="00D136A2">
      <w:pPr>
        <w:spacing w:after="120"/>
        <w:jc w:val="both"/>
        <w:rPr>
          <w:b/>
        </w:rPr>
      </w:pPr>
      <w:r w:rsidRPr="00D136A2">
        <w:rPr>
          <w:b/>
        </w:rPr>
        <w:t>Pod-článek 4.27 (t)</w:t>
      </w:r>
    </w:p>
    <w:p w14:paraId="79B55359" w14:textId="31F4BC4E" w:rsidR="00D136A2" w:rsidRDefault="00D136A2" w:rsidP="00D136A2">
      <w:pPr>
        <w:spacing w:after="0"/>
        <w:jc w:val="both"/>
      </w:pPr>
      <w:r>
        <w:t>Zhotovitel je povinen uhradit smluvní pokutu ve výši a za podmínek stanovených ve smlouvě o zpracování osobních údajů, která je Přílohou č. 5 Smlouvy o dílo.</w:t>
      </w:r>
    </w:p>
    <w:p w14:paraId="3C4B66AF" w14:textId="531AFDF8" w:rsidR="00C96E7C" w:rsidRPr="00871FAC" w:rsidRDefault="00C96E7C" w:rsidP="00871FAC">
      <w:pPr>
        <w:pStyle w:val="Nadpisbezsl1-2"/>
      </w:pPr>
      <w:r w:rsidRPr="00871FAC">
        <w:t>4.27 Maximální celková výše smluvních pokut</w:t>
      </w:r>
    </w:p>
    <w:p w14:paraId="5B1D0DAC" w14:textId="5FC11B34" w:rsidR="0038261F" w:rsidRPr="00025F79" w:rsidRDefault="0038261F" w:rsidP="0038261F">
      <w:pPr>
        <w:pStyle w:val="Textbezodsazen"/>
        <w:rPr>
          <w:rFonts w:ascii="Verdana" w:hAnsi="Verdana"/>
        </w:rPr>
      </w:pPr>
      <w:r w:rsidRPr="00025F79">
        <w:rPr>
          <w:rFonts w:ascii="Verdana" w:hAnsi="Verdana"/>
        </w:rPr>
        <w:t>Maximální celková výše smluvních pokut uhrazených Zhotovitelem za porušení Smlouvy je stanovena ve výši 30 % nabídkové ceny uvedené v Dopise nabídky.</w:t>
      </w:r>
    </w:p>
    <w:p w14:paraId="5D20D987" w14:textId="77777777" w:rsidR="00C96E7C" w:rsidRPr="00871FAC" w:rsidRDefault="00C96E7C" w:rsidP="00871FAC">
      <w:pPr>
        <w:pStyle w:val="Nadpisbezsl1-2"/>
      </w:pPr>
      <w:r w:rsidRPr="00871FAC">
        <w:t>4.28 Postupné závazné milníky</w:t>
      </w:r>
    </w:p>
    <w:p w14:paraId="760DC6A3" w14:textId="77777777" w:rsidR="00AD4AF1" w:rsidRPr="00AD4AF1" w:rsidRDefault="00ED3E1A" w:rsidP="00AD4AF1">
      <w:pPr>
        <w:pStyle w:val="Textbezodsazen"/>
        <w:rPr>
          <w:rFonts w:ascii="Verdana" w:hAnsi="Verdana"/>
        </w:rPr>
      </w:pPr>
      <w:r w:rsidRPr="00AD4AF1">
        <w:rPr>
          <w:rFonts w:ascii="Verdana" w:hAnsi="Verdana"/>
        </w:rPr>
        <w:t>Pro provádění Díla nejsou stanoveny žádné postupné milníky</w:t>
      </w:r>
    </w:p>
    <w:p w14:paraId="06F9C11D" w14:textId="6626B57F" w:rsidR="00C96E7C" w:rsidRPr="00871FAC" w:rsidRDefault="00C96E7C" w:rsidP="00871FAC">
      <w:pPr>
        <w:pStyle w:val="Nadpisbezsl1-2"/>
      </w:pPr>
      <w:r w:rsidRPr="00871FAC">
        <w:t>4.30 Výluky</w:t>
      </w:r>
    </w:p>
    <w:p w14:paraId="36723154" w14:textId="77777777" w:rsidR="00C96E7C" w:rsidRDefault="00C96E7C" w:rsidP="005D168C">
      <w:pPr>
        <w:pStyle w:val="Textbezodsazen"/>
      </w:pPr>
      <w:r>
        <w:t>V souladu se změnou předpisu Objednatele „D 7/2 Organizování výlukových činností“ se upravuje text tohoto pod-článku,</w:t>
      </w:r>
      <w:r w:rsidR="00582C15">
        <w:t xml:space="preserve"> a </w:t>
      </w:r>
      <w:r>
        <w:t>to:</w:t>
      </w:r>
    </w:p>
    <w:p w14:paraId="55DB3B68" w14:textId="77777777" w:rsidR="00C96E7C" w:rsidRDefault="00C96E7C" w:rsidP="005D168C">
      <w:pPr>
        <w:pStyle w:val="Textbezodsazen"/>
      </w:pPr>
      <w:r>
        <w:t xml:space="preserve">Odstavec </w:t>
      </w:r>
      <w:r w:rsidR="00330257">
        <w:t>4</w:t>
      </w:r>
      <w:r>
        <w:t xml:space="preserve"> nově zní:</w:t>
      </w:r>
    </w:p>
    <w:p w14:paraId="5682E118" w14:textId="77777777" w:rsidR="00C96E7C" w:rsidRDefault="00C96E7C" w:rsidP="005D168C">
      <w:pPr>
        <w:pStyle w:val="Textbezslovn"/>
      </w:pPr>
      <w:r>
        <w:lastRenderedPageBreak/>
        <w:t>Zhotovitel je</w:t>
      </w:r>
      <w:r w:rsidR="00582C15">
        <w:t xml:space="preserve"> v </w:t>
      </w:r>
      <w:r>
        <w:t>průběhu provádění Díla oprávněn požádat Objednatele</w:t>
      </w:r>
      <w:r w:rsidR="00582C15">
        <w:t xml:space="preserve"> o </w:t>
      </w:r>
      <w:r>
        <w:t>rozšíření doby a/nebo rozsahu výluky oproti výlukám podle předchozího Pod-odstavce tohoto Pod-článku. Takto poskytnutá výluka je „Dodatečnou výlukou“. Žádost</w:t>
      </w:r>
      <w:r w:rsidR="00582C15">
        <w:t xml:space="preserve"> o </w:t>
      </w:r>
      <w:r>
        <w:t>Dodatečnou výluku musí Zhotovitel doručit Objednateli nejméně 120 dní před začátkem měsíce, ve kterém má být Dodatečná výluka zahájena. V případech, kdy je již vydán ROV, je Dodatečná výluka uvažována</w:t>
      </w:r>
      <w:r w:rsidR="00582C15">
        <w:t xml:space="preserve"> a </w:t>
      </w:r>
      <w:r>
        <w:t>počítána ve vztahu</w:t>
      </w:r>
      <w:r w:rsidR="00582C15">
        <w:t xml:space="preserve"> k </w:t>
      </w:r>
      <w:r>
        <w:t>již vydanému ROV. Pro vyloučení pochybností se sjednává, že za Dodatečnou výluku se považuje</w:t>
      </w:r>
      <w:r w:rsidR="00582C15">
        <w:t xml:space="preserve"> i </w:t>
      </w:r>
      <w:r>
        <w:t>každá samostatná etapa výluky</w:t>
      </w:r>
      <w:r w:rsidR="00582C15">
        <w:t xml:space="preserve"> v </w:t>
      </w:r>
      <w:r>
        <w:t>ROV.</w:t>
      </w:r>
    </w:p>
    <w:p w14:paraId="7602272A" w14:textId="77777777" w:rsidR="00C96E7C" w:rsidRDefault="00C96E7C" w:rsidP="005D168C">
      <w:pPr>
        <w:pStyle w:val="Textbezodsazen"/>
      </w:pPr>
      <w:r>
        <w:t xml:space="preserve">Odstavec </w:t>
      </w:r>
      <w:r w:rsidR="00330257">
        <w:t>6</w:t>
      </w:r>
      <w:r>
        <w:t xml:space="preserve"> nově zní:</w:t>
      </w:r>
    </w:p>
    <w:p w14:paraId="4BA5611B" w14:textId="77777777" w:rsidR="00C96E7C" w:rsidRDefault="00C96E7C" w:rsidP="005D168C">
      <w:pPr>
        <w:pStyle w:val="Textbezslovn"/>
      </w:pPr>
      <w:r>
        <w:t>Výluka nad rámec termínu či rozsahu výluk uvedených ve Smlouvě, Harmonogramu nebo vydaném rozkazu</w:t>
      </w:r>
      <w:r w:rsidR="00582C15">
        <w:t xml:space="preserve"> o </w:t>
      </w:r>
      <w:r>
        <w:t>výluce (ROV)</w:t>
      </w:r>
      <w:r w:rsidR="00582C15">
        <w:t xml:space="preserve"> o </w:t>
      </w:r>
      <w:r>
        <w:t>kterou Zhotovitel Objednatele požádá méně, než 120 dní před začátkem měsíce, ve kterém má být výluka zahájena, či ke které dojde překročením sjednaného výlukového času</w:t>
      </w:r>
      <w:r w:rsidR="00582C15">
        <w:t xml:space="preserve"> o </w:t>
      </w:r>
      <w:r>
        <w:t>více než 1 hodinu bez předchozího podání písemné žádosti je „Překročenou výlukou“. Za Překročenou výluku</w:t>
      </w:r>
      <w:r w:rsidR="00582C15">
        <w:t xml:space="preserve"> v </w:t>
      </w:r>
      <w:r>
        <w:t>délce více než 1 hodina se Zhotovitel zavazuje uhradit veškerý čas Překročené výluky,</w:t>
      </w:r>
      <w:r w:rsidR="00582C15">
        <w:t xml:space="preserve"> a </w:t>
      </w:r>
      <w:r>
        <w:t>to včetně první započaté hodiny. Pro vyloučení pochybností se sjednává, že za Překročenou výluku se považuje</w:t>
      </w:r>
      <w:r w:rsidR="00582C15">
        <w:t xml:space="preserve"> i </w:t>
      </w:r>
      <w:r>
        <w:t>každá samostatná etapa výluky</w:t>
      </w:r>
      <w:r w:rsidR="00582C15">
        <w:t xml:space="preserve"> v </w:t>
      </w:r>
      <w:r>
        <w:t>ROV. Za každou započatou hodinu Překročené výluky je Zhotovitel povinen uhradit úplatu za každou započatou hodinu</w:t>
      </w:r>
      <w:r w:rsidR="00582C15">
        <w:t xml:space="preserve"> v </w:t>
      </w:r>
      <w:r>
        <w:t>následující výši:</w:t>
      </w:r>
    </w:p>
    <w:p w14:paraId="228B238D" w14:textId="77777777" w:rsidR="00C96E7C" w:rsidRDefault="00C96E7C" w:rsidP="005D168C">
      <w:pPr>
        <w:pStyle w:val="Odrka1-1"/>
        <w:spacing w:after="0"/>
      </w:pPr>
      <w:r>
        <w:t>výluka trakčního vedení traťové koleje</w:t>
      </w:r>
      <w:r>
        <w:tab/>
        <w:t>5.000 Kč vč. DPH / započatá hodina,</w:t>
      </w:r>
    </w:p>
    <w:p w14:paraId="4EDF8A6D" w14:textId="77777777" w:rsidR="00C96E7C" w:rsidRDefault="00C96E7C" w:rsidP="005D168C">
      <w:pPr>
        <w:pStyle w:val="Odrka1-1"/>
        <w:spacing w:after="0"/>
      </w:pPr>
      <w:r>
        <w:t>výluka traťové koleje</w:t>
      </w:r>
      <w:r>
        <w:tab/>
      </w:r>
      <w:r>
        <w:tab/>
      </w:r>
      <w:r w:rsidR="005D168C">
        <w:tab/>
      </w:r>
      <w:r>
        <w:t>10.000 Kč vč. DPH / započatá hodina,</w:t>
      </w:r>
    </w:p>
    <w:p w14:paraId="70CE45E5" w14:textId="77777777" w:rsidR="00C96E7C" w:rsidRDefault="00C96E7C" w:rsidP="005D168C">
      <w:pPr>
        <w:pStyle w:val="Odrka1-1"/>
        <w:spacing w:after="0"/>
      </w:pPr>
      <w:r>
        <w:t>výluka dvou</w:t>
      </w:r>
      <w:r w:rsidR="00582C15">
        <w:t xml:space="preserve"> a </w:t>
      </w:r>
      <w:r>
        <w:t>více traťových kolejí</w:t>
      </w:r>
      <w:r>
        <w:tab/>
      </w:r>
      <w:r w:rsidR="008B01FE">
        <w:tab/>
      </w:r>
      <w:r>
        <w:t>20.000 Kč vč. DPH / započatá hodina,</w:t>
      </w:r>
    </w:p>
    <w:p w14:paraId="345C5B47" w14:textId="77777777" w:rsidR="00C96E7C" w:rsidRDefault="00C96E7C" w:rsidP="005D168C">
      <w:pPr>
        <w:pStyle w:val="Odrka1-1"/>
        <w:spacing w:after="0"/>
      </w:pPr>
      <w:r>
        <w:t>výluka staničních kolejí - dopravní</w:t>
      </w:r>
      <w:r>
        <w:tab/>
      </w:r>
      <w:r w:rsidR="008B01FE">
        <w:tab/>
      </w:r>
      <w:r>
        <w:t>5.000 Kč vč. DPH / započatá hodina,</w:t>
      </w:r>
    </w:p>
    <w:p w14:paraId="56267AA6" w14:textId="77777777" w:rsidR="00C96E7C" w:rsidRDefault="00C96E7C" w:rsidP="005D168C">
      <w:pPr>
        <w:pStyle w:val="Odrka1-1"/>
        <w:spacing w:after="0"/>
      </w:pPr>
      <w:r>
        <w:t xml:space="preserve">výluka ostatních kolejí </w:t>
      </w:r>
      <w:r>
        <w:tab/>
      </w:r>
      <w:r>
        <w:tab/>
      </w:r>
      <w:r w:rsidR="005D168C">
        <w:tab/>
      </w:r>
      <w:r>
        <w:t>1.000 Kč vč. DPH / započatá hodina,</w:t>
      </w:r>
    </w:p>
    <w:p w14:paraId="1D3C1390" w14:textId="77777777" w:rsidR="00C96E7C" w:rsidRDefault="00C96E7C" w:rsidP="005D168C">
      <w:pPr>
        <w:pStyle w:val="Odrka1-1"/>
      </w:pPr>
      <w:r>
        <w:t>výluka zabezpečovacího zařízení</w:t>
      </w:r>
      <w:r>
        <w:tab/>
      </w:r>
      <w:r>
        <w:tab/>
        <w:t>5.000 Kč vč. DPH / započatá hodina.</w:t>
      </w:r>
    </w:p>
    <w:p w14:paraId="24C74C50" w14:textId="77777777" w:rsidR="00330257" w:rsidRDefault="00330257" w:rsidP="00330257">
      <w:pPr>
        <w:pStyle w:val="Odrka1-1"/>
        <w:numPr>
          <w:ilvl w:val="0"/>
          <w:numId w:val="0"/>
        </w:numPr>
        <w:ind w:left="1077"/>
      </w:pPr>
    </w:p>
    <w:p w14:paraId="0CC75A1B" w14:textId="77777777" w:rsidR="00330257" w:rsidRDefault="00330257" w:rsidP="009B6B4D">
      <w:pPr>
        <w:pStyle w:val="Odrka1-1"/>
        <w:numPr>
          <w:ilvl w:val="0"/>
          <w:numId w:val="0"/>
        </w:numPr>
        <w:spacing w:before="120"/>
        <w:ind w:left="1077" w:hanging="1077"/>
        <w:rPr>
          <w:b/>
          <w:sz w:val="20"/>
          <w:szCs w:val="20"/>
        </w:rPr>
      </w:pPr>
      <w:r w:rsidRPr="00330257">
        <w:rPr>
          <w:b/>
          <w:sz w:val="20"/>
          <w:szCs w:val="20"/>
        </w:rPr>
        <w:t>5.1 Doba pro oznámení chyb, nedostatků nebo jiných vad v Požadavcích objednatele</w:t>
      </w:r>
    </w:p>
    <w:p w14:paraId="56D86465" w14:textId="61CCFB75" w:rsidR="00330257" w:rsidRDefault="00330257" w:rsidP="009B6B4D">
      <w:pPr>
        <w:pStyle w:val="Odrka1-1"/>
        <w:numPr>
          <w:ilvl w:val="0"/>
          <w:numId w:val="0"/>
        </w:numPr>
        <w:spacing w:before="120"/>
      </w:pPr>
      <w:r>
        <w:t xml:space="preserve">Zhotovitel je povinen oznámit Správci stavby chyby, nedostatky nebo jiné vady nalezené v Požadavcích objednatele (včetně </w:t>
      </w:r>
      <w:r w:rsidR="009B6B4D">
        <w:t>p</w:t>
      </w:r>
      <w:r>
        <w:t>arametrů projektové</w:t>
      </w:r>
      <w:r w:rsidR="009B6B4D">
        <w:t xml:space="preserve"> dokumentac</w:t>
      </w:r>
      <w:r w:rsidR="00B172EC">
        <w:t>e</w:t>
      </w:r>
      <w:r w:rsidR="009B6B4D">
        <w:t xml:space="preserve"> a výpočtů, jsou</w:t>
      </w:r>
      <w:r w:rsidR="00B172EC">
        <w:t>-</w:t>
      </w:r>
      <w:r w:rsidR="009B6B4D">
        <w:t xml:space="preserve">li takové) a v referenčních prvcích uvedených v pod-článku 4.7 </w:t>
      </w:r>
      <w:r w:rsidR="00907C76">
        <w:t xml:space="preserve">[Vytyčení] </w:t>
      </w:r>
      <w:r w:rsidR="009B6B4D">
        <w:t>do</w:t>
      </w:r>
      <w:r w:rsidR="003825B0">
        <w:t xml:space="preserve"> </w:t>
      </w:r>
      <w:r w:rsidR="00C0435E">
        <w:t xml:space="preserve">14 </w:t>
      </w:r>
      <w:r w:rsidR="009B6B4D">
        <w:t>dní od Data zahájení prací.</w:t>
      </w:r>
    </w:p>
    <w:p w14:paraId="06E94545" w14:textId="77777777" w:rsidR="00D3146F" w:rsidRPr="00D3146F" w:rsidRDefault="00D3146F" w:rsidP="00D3146F">
      <w:pPr>
        <w:keepNext/>
        <w:tabs>
          <w:tab w:val="left" w:pos="567"/>
          <w:tab w:val="left" w:pos="993"/>
          <w:tab w:val="left" w:pos="1418"/>
          <w:tab w:val="left" w:pos="1843"/>
        </w:tabs>
        <w:spacing w:before="240" w:after="120"/>
        <w:ind w:left="567" w:hanging="567"/>
        <w:rPr>
          <w:rFonts w:asciiTheme="majorHAnsi" w:hAnsiTheme="majorHAnsi"/>
          <w:b/>
          <w:sz w:val="20"/>
          <w:szCs w:val="20"/>
        </w:rPr>
      </w:pPr>
      <w:r w:rsidRPr="00D3146F">
        <w:rPr>
          <w:rFonts w:asciiTheme="majorHAnsi" w:hAnsiTheme="majorHAnsi"/>
          <w:b/>
          <w:sz w:val="20"/>
          <w:szCs w:val="20"/>
        </w:rPr>
        <w:t>6.9</w:t>
      </w:r>
      <w:r w:rsidRPr="00D3146F">
        <w:rPr>
          <w:rFonts w:asciiTheme="majorHAnsi" w:hAnsiTheme="majorHAnsi"/>
          <w:b/>
          <w:sz w:val="20"/>
          <w:szCs w:val="20"/>
        </w:rPr>
        <w:tab/>
        <w:t>Personál zhotovitele</w:t>
      </w:r>
    </w:p>
    <w:p w14:paraId="3E132BE1" w14:textId="77777777" w:rsidR="00D3146F" w:rsidRPr="00D3146F" w:rsidRDefault="00D3146F" w:rsidP="00D3146F">
      <w:pPr>
        <w:spacing w:before="120" w:after="80"/>
        <w:jc w:val="both"/>
        <w:rPr>
          <w:color w:val="FF0000"/>
        </w:rPr>
      </w:pPr>
      <w:r w:rsidRPr="00D3146F">
        <w:t xml:space="preserve">V pátém odstavci Pod-článku 6.9 se slovní spojení „originály nebo úředně ověřené“ vypouští bez náhrady. </w:t>
      </w:r>
    </w:p>
    <w:p w14:paraId="0FD7B34A" w14:textId="77777777" w:rsidR="00D3146F" w:rsidRPr="00330257" w:rsidRDefault="00D3146F" w:rsidP="009B6B4D">
      <w:pPr>
        <w:pStyle w:val="Odrka1-1"/>
        <w:numPr>
          <w:ilvl w:val="0"/>
          <w:numId w:val="0"/>
        </w:numPr>
        <w:spacing w:before="120"/>
      </w:pPr>
    </w:p>
    <w:p w14:paraId="4690656F" w14:textId="77777777" w:rsidR="00C96E7C" w:rsidRDefault="009B6B4D" w:rsidP="005B7883">
      <w:pPr>
        <w:pStyle w:val="Nadpisbezsl1-2"/>
      </w:pPr>
      <w:r>
        <w:t>8.2 Doba pro dokončení</w:t>
      </w:r>
    </w:p>
    <w:p w14:paraId="2C903EFF" w14:textId="25B7B71B" w:rsidR="00C96E7C" w:rsidRDefault="00C96E7C" w:rsidP="005D168C">
      <w:pPr>
        <w:pStyle w:val="Textbezodsazen"/>
      </w:pPr>
      <w:r>
        <w:t>Zhotovitel je povinen dokončit celé Dílo včetně příslušné dokumentace dle pod-článku 7.9 do</w:t>
      </w:r>
      <w:r w:rsidR="005D168C">
        <w:t xml:space="preserve"> </w:t>
      </w:r>
      <w:r w:rsidR="00C0435E">
        <w:t>4</w:t>
      </w:r>
      <w:r w:rsidR="00F840E5">
        <w:t>4</w:t>
      </w:r>
      <w:r w:rsidR="00C0435E">
        <w:t xml:space="preserve"> </w:t>
      </w:r>
      <w:r w:rsidR="00BB6422">
        <w:t>měsíců</w:t>
      </w:r>
      <w:r w:rsidR="003825B0">
        <w:t xml:space="preserve"> </w:t>
      </w:r>
      <w:r>
        <w:t>od Data zahájení prací.</w:t>
      </w:r>
    </w:p>
    <w:p w14:paraId="7C3D08D8" w14:textId="490F00F6" w:rsidR="00D3146F" w:rsidRDefault="00D3146F" w:rsidP="005D168C">
      <w:pPr>
        <w:pStyle w:val="Textbezodsazen"/>
      </w:pPr>
    </w:p>
    <w:p w14:paraId="4AD3B98A" w14:textId="77777777" w:rsidR="00D63D19" w:rsidRDefault="00D63D19" w:rsidP="00D63D19">
      <w:pPr>
        <w:pStyle w:val="Nadpisbezsl1-2"/>
      </w:pPr>
      <w:r>
        <w:t>8.2, 1.1.3.10</w:t>
      </w:r>
      <w:r>
        <w:tab/>
        <w:t>Doba pro uvedení do provozu</w:t>
      </w:r>
    </w:p>
    <w:p w14:paraId="3781D2A0" w14:textId="320EC813" w:rsidR="00D63D19" w:rsidRDefault="00D63D19" w:rsidP="00D63D19">
      <w:pPr>
        <w:pStyle w:val="Textbezodsazen"/>
      </w:pPr>
      <w:r>
        <w:t xml:space="preserve">Zhotovitel je povinen dokončit </w:t>
      </w:r>
      <w:r w:rsidRPr="002D6A3D">
        <w:t xml:space="preserve">Dílo </w:t>
      </w:r>
      <w:r>
        <w:t>v rozsahu nezbytném pro účely uvedení Díla do provozu za podmínek stavebního zákona a zákona o drahách nejpozději do</w:t>
      </w:r>
      <w:r w:rsidR="002D6A3D">
        <w:t>:</w:t>
      </w:r>
    </w:p>
    <w:tbl>
      <w:tblPr>
        <w:tblStyle w:val="Tabulka10"/>
        <w:tblW w:w="5596" w:type="dxa"/>
        <w:tblInd w:w="680" w:type="dxa"/>
        <w:tblLook w:val="04A0" w:firstRow="1" w:lastRow="0" w:firstColumn="1" w:lastColumn="0" w:noHBand="0" w:noVBand="1"/>
      </w:tblPr>
      <w:tblGrid>
        <w:gridCol w:w="2460"/>
        <w:gridCol w:w="3136"/>
      </w:tblGrid>
      <w:tr w:rsidR="00F840E5" w:rsidRPr="00231FEB" w14:paraId="39F41D0F" w14:textId="77777777" w:rsidTr="00F840E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60" w:type="dxa"/>
            <w:vAlign w:val="top"/>
          </w:tcPr>
          <w:p w14:paraId="1C04D628" w14:textId="77777777" w:rsidR="00F840E5" w:rsidRPr="00231FEB" w:rsidRDefault="00F840E5" w:rsidP="00720B24">
            <w:pPr>
              <w:pStyle w:val="TabulkaNadpis"/>
              <w:pBdr>
                <w:top w:val="none" w:sz="0" w:space="0" w:color="auto"/>
              </w:pBdr>
              <w:ind w:left="0"/>
            </w:pPr>
            <w:r w:rsidRPr="00231FEB">
              <w:t>Sekce 2</w:t>
            </w:r>
          </w:p>
          <w:p w14:paraId="0098722F" w14:textId="77777777" w:rsidR="00F840E5" w:rsidRPr="00231FEB" w:rsidRDefault="00F840E5" w:rsidP="00720B24">
            <w:pPr>
              <w:pStyle w:val="TabulkaNadpis"/>
              <w:pBdr>
                <w:top w:val="none" w:sz="0" w:space="0" w:color="auto"/>
              </w:pBdr>
              <w:ind w:left="0"/>
            </w:pPr>
          </w:p>
        </w:tc>
        <w:tc>
          <w:tcPr>
            <w:tcW w:w="3136" w:type="dxa"/>
            <w:vAlign w:val="top"/>
          </w:tcPr>
          <w:p w14:paraId="71ADF746" w14:textId="77777777" w:rsidR="00F840E5" w:rsidRPr="00231FEB" w:rsidRDefault="00F840E5" w:rsidP="00720B24">
            <w:pPr>
              <w:pStyle w:val="TabulkaNadpis"/>
              <w:pBdr>
                <w:top w:val="none" w:sz="0" w:space="0" w:color="auto"/>
              </w:pBdr>
              <w:ind w:left="0"/>
              <w:cnfStyle w:val="100000000000" w:firstRow="1" w:lastRow="0" w:firstColumn="0" w:lastColumn="0" w:oddVBand="0" w:evenVBand="0" w:oddHBand="0" w:evenHBand="0" w:firstRowFirstColumn="0" w:firstRowLastColumn="0" w:lastRowFirstColumn="0" w:lastRowLastColumn="0"/>
            </w:pPr>
            <w:r w:rsidRPr="00231FEB">
              <w:t xml:space="preserve">do 23 měsíců od předání staveniště </w:t>
            </w:r>
          </w:p>
        </w:tc>
      </w:tr>
      <w:tr w:rsidR="00F840E5" w:rsidRPr="00517BB6" w14:paraId="71C804C7" w14:textId="77777777" w:rsidTr="00F840E5">
        <w:tc>
          <w:tcPr>
            <w:cnfStyle w:val="001000000000" w:firstRow="0" w:lastRow="0" w:firstColumn="1" w:lastColumn="0" w:oddVBand="0" w:evenVBand="0" w:oddHBand="0" w:evenHBand="0" w:firstRowFirstColumn="0" w:firstRowLastColumn="0" w:lastRowFirstColumn="0" w:lastRowLastColumn="0"/>
            <w:tcW w:w="2460" w:type="dxa"/>
            <w:vAlign w:val="top"/>
          </w:tcPr>
          <w:p w14:paraId="650BA030" w14:textId="30555457" w:rsidR="00F840E5" w:rsidRPr="00231FEB" w:rsidRDefault="00F840E5" w:rsidP="00720B24">
            <w:pPr>
              <w:pStyle w:val="TabulkaNadpis"/>
              <w:pBdr>
                <w:top w:val="none" w:sz="0" w:space="0" w:color="auto"/>
              </w:pBdr>
              <w:ind w:left="0"/>
            </w:pPr>
            <w:r w:rsidRPr="00231FEB">
              <w:t>Sekce 3</w:t>
            </w:r>
          </w:p>
          <w:p w14:paraId="0A0D462E" w14:textId="77777777" w:rsidR="00F840E5" w:rsidRPr="00231FEB" w:rsidRDefault="00F840E5" w:rsidP="00720B24">
            <w:pPr>
              <w:pStyle w:val="TabulkaNadpis"/>
              <w:pBdr>
                <w:top w:val="none" w:sz="0" w:space="0" w:color="auto"/>
              </w:pBdr>
              <w:ind w:left="0"/>
            </w:pPr>
          </w:p>
        </w:tc>
        <w:tc>
          <w:tcPr>
            <w:tcW w:w="3136" w:type="dxa"/>
            <w:vAlign w:val="top"/>
          </w:tcPr>
          <w:p w14:paraId="44D6715E" w14:textId="2AC920F4" w:rsidR="00F840E5" w:rsidRPr="00517BB6" w:rsidRDefault="00F840E5" w:rsidP="002D6A3D">
            <w:pPr>
              <w:pStyle w:val="TabulkaNadpis"/>
              <w:pBdr>
                <w:top w:val="none" w:sz="0" w:space="0" w:color="auto"/>
              </w:pBdr>
              <w:ind w:left="0"/>
              <w:cnfStyle w:val="000000000000" w:firstRow="0" w:lastRow="0" w:firstColumn="0" w:lastColumn="0" w:oddVBand="0" w:evenVBand="0" w:oddHBand="0" w:evenHBand="0" w:firstRowFirstColumn="0" w:firstRowLastColumn="0" w:lastRowFirstColumn="0" w:lastRowLastColumn="0"/>
            </w:pPr>
            <w:r w:rsidRPr="00231FEB">
              <w:t xml:space="preserve">do 7 měsíců od pokynu správce (nejdříve po dokončení sekce </w:t>
            </w:r>
            <w:r w:rsidR="002D6A3D">
              <w:t>2</w:t>
            </w:r>
            <w:r w:rsidRPr="00231FEB">
              <w:t>)</w:t>
            </w:r>
          </w:p>
        </w:tc>
      </w:tr>
    </w:tbl>
    <w:p w14:paraId="3A052C2E" w14:textId="77777777" w:rsidR="00F840E5" w:rsidRDefault="00F840E5" w:rsidP="00D63D19">
      <w:pPr>
        <w:pStyle w:val="Textbezodsazen"/>
      </w:pPr>
    </w:p>
    <w:p w14:paraId="5FA4BE06" w14:textId="77777777" w:rsidR="00D63D19" w:rsidRDefault="00D63D19" w:rsidP="005D168C">
      <w:pPr>
        <w:pStyle w:val="Textbezodsazen"/>
      </w:pPr>
    </w:p>
    <w:p w14:paraId="0BFB6B56" w14:textId="77777777" w:rsidR="00C96E7C" w:rsidRDefault="00C96E7C" w:rsidP="005B7883">
      <w:pPr>
        <w:pStyle w:val="Nadpisbezsl1-2"/>
      </w:pPr>
      <w:r>
        <w:lastRenderedPageBreak/>
        <w:t>8.7  Náhrada škody za zpoždění</w:t>
      </w:r>
    </w:p>
    <w:p w14:paraId="47516E86" w14:textId="77777777" w:rsidR="00C96E7C" w:rsidRDefault="00C96E7C" w:rsidP="005D168C">
      <w:pPr>
        <w:pStyle w:val="Textbezodsazen"/>
      </w:pPr>
      <w:r>
        <w:t>Zhotovitel nahradí Objednateli ve smyslu pod-článku 8.7 škodu vzniklou zpožděním ve výši převyšující uhrazenou částku smluvní pokuty uhrazené Zhotovitelem za takové zpoždění podle pod-článku 4.27.</w:t>
      </w:r>
    </w:p>
    <w:p w14:paraId="1A09F1EF" w14:textId="77777777" w:rsidR="00C96E7C" w:rsidRDefault="00C96E7C" w:rsidP="005B7883">
      <w:pPr>
        <w:pStyle w:val="Nadpisbezsl1-2"/>
      </w:pPr>
      <w:r>
        <w:t>8.7  Maximální částka náhrady škody za zpoždění</w:t>
      </w:r>
    </w:p>
    <w:p w14:paraId="0A931CD8" w14:textId="77777777" w:rsidR="00C96E7C" w:rsidRDefault="00C96E7C" w:rsidP="005D168C">
      <w:pPr>
        <w:pStyle w:val="Textbezodsazen"/>
      </w:pPr>
      <w:r>
        <w:t xml:space="preserve">Celková výše náhrady škody za zpoždění je stanovena ve výši </w:t>
      </w:r>
      <w:r w:rsidR="003451AB">
        <w:t>Přijaté smluvní částky.</w:t>
      </w:r>
    </w:p>
    <w:p w14:paraId="48C634BA" w14:textId="77777777" w:rsidR="00C96E7C" w:rsidRDefault="00C96E7C" w:rsidP="005B7883">
      <w:pPr>
        <w:pStyle w:val="Nadpisbezsl1-2"/>
      </w:pPr>
      <w:r>
        <w:t>11.1  Délka záruční doby</w:t>
      </w:r>
    </w:p>
    <w:p w14:paraId="704C71AE" w14:textId="2B0B6B3B" w:rsidR="006B048A" w:rsidRPr="00382BD8" w:rsidRDefault="00D3146F" w:rsidP="00F840E5">
      <w:pPr>
        <w:pStyle w:val="Textbezodsazen"/>
      </w:pPr>
      <w:r w:rsidRPr="00D3146F">
        <w:t>Zhotovitel poskytuje na Dílo záruku dle článku 1.8.3 Kapitoly 1 Technických kvalitativních podmínek staveb státních drah.</w:t>
      </w:r>
    </w:p>
    <w:p w14:paraId="0B979891" w14:textId="77777777" w:rsidR="00D11354" w:rsidRPr="00382BD8" w:rsidRDefault="00D11354" w:rsidP="00D11354">
      <w:pPr>
        <w:pStyle w:val="Textbezodsazen"/>
        <w:rPr>
          <w:b/>
        </w:rPr>
      </w:pPr>
      <w:r w:rsidRPr="00382BD8">
        <w:rPr>
          <w:b/>
        </w:rPr>
        <w:t>11.7 Právo na přístup.</w:t>
      </w:r>
    </w:p>
    <w:p w14:paraId="51C4AB78" w14:textId="77777777" w:rsidR="00D11354" w:rsidRPr="00382BD8" w:rsidRDefault="00D11354" w:rsidP="00D11354">
      <w:pPr>
        <w:pStyle w:val="Textbezodsazen"/>
      </w:pPr>
      <w:r w:rsidRPr="00382BD8">
        <w:t>Za slova „odstranění vad Díla“ se doplňuje text „nebo Pojistné záruky za odstranění vad Díla“</w:t>
      </w:r>
    </w:p>
    <w:p w14:paraId="00F30EA9" w14:textId="77777777" w:rsidR="00D11354" w:rsidRPr="00382BD8" w:rsidRDefault="00D11354" w:rsidP="00D11354">
      <w:pPr>
        <w:pStyle w:val="Textbezodsazen"/>
        <w:rPr>
          <w:b/>
        </w:rPr>
      </w:pPr>
      <w:r w:rsidRPr="00382BD8">
        <w:rPr>
          <w:b/>
        </w:rPr>
        <w:t>11.10 Nesplněné závazky</w:t>
      </w:r>
    </w:p>
    <w:p w14:paraId="07862ABC" w14:textId="77777777" w:rsidR="00D11354" w:rsidRPr="00382BD8" w:rsidRDefault="00D11354" w:rsidP="00D11354">
      <w:pPr>
        <w:pStyle w:val="Textbezodsazen"/>
      </w:pPr>
      <w:r w:rsidRPr="00382BD8">
        <w:t>Za slova „odstranění vad Díla“ se doplňuje text „nebo Pojistné záruky za odstranění vad Díla“.</w:t>
      </w:r>
    </w:p>
    <w:p w14:paraId="412230C2" w14:textId="77777777" w:rsidR="00D11354" w:rsidRPr="00382BD8" w:rsidRDefault="00D11354" w:rsidP="00D11354">
      <w:pPr>
        <w:pStyle w:val="Textbezodsazen"/>
        <w:rPr>
          <w:b/>
        </w:rPr>
      </w:pPr>
      <w:r w:rsidRPr="00382BD8">
        <w:rPr>
          <w:b/>
        </w:rPr>
        <w:t>11.11 Úklid staveniště</w:t>
      </w:r>
    </w:p>
    <w:p w14:paraId="57B56C3D" w14:textId="4E82D930" w:rsidR="00D11354" w:rsidRPr="00382BD8" w:rsidRDefault="00D11354" w:rsidP="00D11354">
      <w:pPr>
        <w:pStyle w:val="Textbezodsazen"/>
      </w:pPr>
      <w:r w:rsidRPr="00382BD8">
        <w:t>Za slova „odstranění vad Díla“ se v prvním i druhém odstavci doplňuje text „nebo Pojistné záruky</w:t>
      </w:r>
      <w:r w:rsidR="0073797F">
        <w:t xml:space="preserve"> </w:t>
      </w:r>
      <w:r w:rsidRPr="00382BD8">
        <w:t>za odstranění vad Díla“.</w:t>
      </w:r>
    </w:p>
    <w:p w14:paraId="13975D63" w14:textId="77777777" w:rsidR="00C96E7C" w:rsidRDefault="00C96E7C" w:rsidP="005B7883">
      <w:pPr>
        <w:pStyle w:val="Nadpisbezsl1-2"/>
      </w:pPr>
      <w:r>
        <w:t xml:space="preserve">13.1  Právo na variaci </w:t>
      </w:r>
    </w:p>
    <w:p w14:paraId="11F50832" w14:textId="75066834" w:rsidR="00616F3E" w:rsidRPr="00025F79" w:rsidRDefault="00616F3E" w:rsidP="00616F3E">
      <w:pPr>
        <w:pStyle w:val="Textbezodsazen"/>
        <w:rPr>
          <w:rFonts w:eastAsia="Times New Roman" w:cs="Times New Roman"/>
        </w:rPr>
      </w:pPr>
      <w:r w:rsidRPr="00025F79">
        <w:rPr>
          <w:rFonts w:eastAsia="Times New Roman" w:cs="Times New Roman"/>
        </w:rPr>
        <w:t>V souladu s úpravou ve směrnici Objednatele SŽ SM 105 Změny během výstavby mohou být</w:t>
      </w:r>
      <w:r w:rsidRPr="00025F79">
        <w:t xml:space="preserve"> práce obsažené ve změnovém listu zahrnuty do Vyúčtování až po podpisu změnového listu a uzavření dodatku ke Smlouvě o dílo obsahující tuto změnu.</w:t>
      </w:r>
    </w:p>
    <w:p w14:paraId="00482568" w14:textId="77777777" w:rsidR="00C96E7C" w:rsidRDefault="00C96E7C" w:rsidP="005B7883">
      <w:pPr>
        <w:pStyle w:val="Nadpisbezsl1-2"/>
      </w:pPr>
      <w:r>
        <w:t>13.5  Podmíněné obnosy</w:t>
      </w:r>
    </w:p>
    <w:p w14:paraId="6ACFC5F2" w14:textId="77777777" w:rsidR="00C96E7C" w:rsidRDefault="00C96E7C" w:rsidP="00582C15">
      <w:pPr>
        <w:pStyle w:val="Textbezodsazen"/>
      </w:pPr>
      <w:r>
        <w:t>Podmíněné obnosy poskytnuty nebudou.</w:t>
      </w:r>
    </w:p>
    <w:p w14:paraId="3FE9B37A" w14:textId="77777777" w:rsidR="00C96E7C" w:rsidRDefault="00643B60" w:rsidP="005B7883">
      <w:pPr>
        <w:pStyle w:val="Nadpisbezsl1-2"/>
      </w:pPr>
      <w:r w:rsidRPr="00643B60">
        <w:t>13.8</w:t>
      </w:r>
      <w:r w:rsidR="00C96E7C" w:rsidRPr="00643B60">
        <w:t xml:space="preserve">  Úpravy</w:t>
      </w:r>
      <w:r w:rsidR="00582C15" w:rsidRPr="00643B60">
        <w:t xml:space="preserve"> </w:t>
      </w:r>
      <w:r w:rsidR="00071A0E">
        <w:t xml:space="preserve">cen </w:t>
      </w:r>
      <w:r w:rsidR="00582C15">
        <w:t>v </w:t>
      </w:r>
      <w:r w:rsidR="00C96E7C">
        <w:t xml:space="preserve">důsledku změn nákladů </w:t>
      </w:r>
    </w:p>
    <w:p w14:paraId="699CBC40" w14:textId="77777777" w:rsidR="00155906" w:rsidRDefault="00643B60" w:rsidP="00155906">
      <w:pPr>
        <w:pStyle w:val="Nadpisbezsl1-2"/>
        <w:spacing w:before="0"/>
        <w:rPr>
          <w:b w:val="0"/>
          <w:strike/>
        </w:rPr>
      </w:pPr>
      <w:r w:rsidRPr="00025F79">
        <w:rPr>
          <w:b w:val="0"/>
          <w:sz w:val="18"/>
          <w:szCs w:val="18"/>
        </w:rPr>
        <w:t>Úpravy cen v důsledku změn nákladů nejsou povoleny.</w:t>
      </w:r>
    </w:p>
    <w:p w14:paraId="47E022E5" w14:textId="069C7683" w:rsidR="00155906" w:rsidRDefault="00155906" w:rsidP="00155906">
      <w:pPr>
        <w:pStyle w:val="Nadpisbezsl1-2"/>
        <w:spacing w:before="0"/>
      </w:pPr>
      <w:r>
        <w:t>14.2 Zálohová platba</w:t>
      </w:r>
    </w:p>
    <w:p w14:paraId="3B7B395C" w14:textId="3A98C6CD" w:rsidR="00155906" w:rsidRDefault="00155906" w:rsidP="00155906">
      <w:pPr>
        <w:pStyle w:val="Nadpisbezsl1-2"/>
        <w:spacing w:before="0"/>
        <w:rPr>
          <w:rFonts w:asciiTheme="minorHAnsi" w:eastAsia="Calibri" w:hAnsiTheme="minorHAnsi"/>
          <w:b w:val="0"/>
          <w:sz w:val="18"/>
          <w:szCs w:val="18"/>
        </w:rPr>
      </w:pPr>
      <w:r w:rsidRPr="00155906">
        <w:rPr>
          <w:b w:val="0"/>
          <w:sz w:val="18"/>
          <w:szCs w:val="18"/>
        </w:rPr>
        <w:t>Text</w:t>
      </w:r>
      <w:r>
        <w:rPr>
          <w:b w:val="0"/>
          <w:sz w:val="18"/>
          <w:szCs w:val="18"/>
        </w:rPr>
        <w:t xml:space="preserve"> Pod-článku 14.2 </w:t>
      </w:r>
      <w:r w:rsidRPr="00155906">
        <w:rPr>
          <w:rFonts w:asciiTheme="minorHAnsi" w:eastAsia="Calibri" w:hAnsiTheme="minorHAnsi"/>
          <w:b w:val="0"/>
          <w:sz w:val="18"/>
          <w:szCs w:val="18"/>
        </w:rPr>
        <w:t>[</w:t>
      </w:r>
      <w:r w:rsidRPr="00432CCA">
        <w:rPr>
          <w:rFonts w:asciiTheme="minorHAnsi" w:eastAsia="Calibri" w:hAnsiTheme="minorHAnsi"/>
          <w:b w:val="0"/>
          <w:i/>
          <w:sz w:val="18"/>
          <w:szCs w:val="18"/>
        </w:rPr>
        <w:t>Zálohová platba</w:t>
      </w:r>
      <m:oMath>
        <m:r>
          <m:rPr>
            <m:sty m:val="bi"/>
          </m:rPr>
          <w:rPr>
            <w:rFonts w:ascii="Cambria Math" w:eastAsia="Calibri" w:hAnsi="Cambria Math"/>
            <w:sz w:val="18"/>
            <w:szCs w:val="18"/>
          </w:rPr>
          <m:t>]</m:t>
        </m:r>
      </m:oMath>
      <w:r>
        <w:rPr>
          <w:rFonts w:asciiTheme="minorHAnsi" w:eastAsia="Calibri" w:hAnsiTheme="minorHAnsi"/>
          <w:b w:val="0"/>
          <w:sz w:val="18"/>
          <w:szCs w:val="18"/>
        </w:rPr>
        <w:t xml:space="preserve"> se odstraňuje a nahraz</w:t>
      </w:r>
      <w:r w:rsidR="00432CCA">
        <w:rPr>
          <w:rFonts w:asciiTheme="minorHAnsi" w:eastAsia="Calibri" w:hAnsiTheme="minorHAnsi"/>
          <w:b w:val="0"/>
          <w:sz w:val="18"/>
          <w:szCs w:val="18"/>
        </w:rPr>
        <w:t>uje se textem:</w:t>
      </w:r>
    </w:p>
    <w:p w14:paraId="7A81A10E" w14:textId="230DB80B" w:rsidR="00432CCA" w:rsidRPr="00382BD8" w:rsidRDefault="00432CCA" w:rsidP="00432CCA">
      <w:pPr>
        <w:pStyle w:val="F-ZP2Odstavec"/>
        <w:rPr>
          <w:rFonts w:asciiTheme="minorHAnsi" w:eastAsia="Calibri" w:hAnsiTheme="minorHAnsi"/>
          <w:sz w:val="18"/>
          <w:szCs w:val="18"/>
        </w:rPr>
      </w:pPr>
      <w:r>
        <w:rPr>
          <w:rFonts w:asciiTheme="minorHAnsi" w:eastAsia="Calibri" w:hAnsiTheme="minorHAnsi"/>
          <w:sz w:val="18"/>
          <w:szCs w:val="18"/>
        </w:rPr>
        <w:t>„</w:t>
      </w:r>
      <w:r w:rsidRPr="00382BD8">
        <w:rPr>
          <w:rFonts w:asciiTheme="minorHAnsi" w:eastAsia="Calibri" w:hAnsiTheme="minorHAnsi"/>
          <w:sz w:val="18"/>
          <w:szCs w:val="18"/>
        </w:rPr>
        <w:t>Objednatel může poskytnout Zhotoviteli zálohovou platbu. Výše zálohové platby, použité měny, splatnost a ostatní podmínky zálohové platby jsou stanoveny v Příloze k nabídce. Podmínkou poskytnutí zálohové platby je předložení žádosti Zhotovitele o poskytnutí zálohové platby a předložení Bankovní záruky za zálohu nebo Pojistné záruky za zálohu Zhotovitelem Objednateli v minimální výši požadované zálohové platby s tím, že:</w:t>
      </w:r>
    </w:p>
    <w:p w14:paraId="5A0C7E4F" w14:textId="77777777" w:rsidR="00432CCA" w:rsidRPr="00382BD8" w:rsidRDefault="00432CCA" w:rsidP="00432CCA">
      <w:pPr>
        <w:pStyle w:val="F-ZP4aodrkabezsla"/>
        <w:rPr>
          <w:rFonts w:asciiTheme="minorHAnsi" w:eastAsia="Calibri" w:hAnsiTheme="minorHAnsi"/>
          <w:sz w:val="18"/>
          <w:szCs w:val="18"/>
        </w:rPr>
      </w:pPr>
      <w:r w:rsidRPr="00382BD8">
        <w:rPr>
          <w:rFonts w:asciiTheme="minorHAnsi" w:eastAsia="Calibri" w:hAnsiTheme="minorHAnsi"/>
          <w:sz w:val="18"/>
          <w:szCs w:val="18"/>
        </w:rPr>
        <w:t>(a)</w:t>
      </w:r>
      <w:r w:rsidRPr="00382BD8">
        <w:rPr>
          <w:rFonts w:asciiTheme="minorHAnsi" w:eastAsia="Calibri" w:hAnsiTheme="minorHAnsi"/>
          <w:sz w:val="18"/>
          <w:szCs w:val="18"/>
        </w:rPr>
        <w:tab/>
        <w:t>Bankovní záruka za zálohu nebo Pojistná záruka za zálohu musí být účinná nejpozději v den jejího předání Objednateli.</w:t>
      </w:r>
    </w:p>
    <w:p w14:paraId="2C569004" w14:textId="77777777" w:rsidR="00432CCA" w:rsidRPr="00382BD8" w:rsidRDefault="00432CCA" w:rsidP="00432CCA">
      <w:pPr>
        <w:pStyle w:val="F-ZP4aodrkabezsla"/>
        <w:rPr>
          <w:rFonts w:asciiTheme="minorHAnsi" w:eastAsia="Calibri" w:hAnsiTheme="minorHAnsi"/>
          <w:sz w:val="18"/>
          <w:szCs w:val="18"/>
        </w:rPr>
      </w:pPr>
      <w:r w:rsidRPr="00382BD8">
        <w:rPr>
          <w:rFonts w:asciiTheme="minorHAnsi" w:eastAsia="Calibri" w:hAnsiTheme="minorHAnsi"/>
          <w:sz w:val="18"/>
          <w:szCs w:val="18"/>
        </w:rPr>
        <w:t>(b)</w:t>
      </w:r>
      <w:r w:rsidRPr="00382BD8">
        <w:rPr>
          <w:rFonts w:asciiTheme="minorHAnsi" w:eastAsia="Calibri" w:hAnsiTheme="minorHAnsi"/>
          <w:sz w:val="18"/>
          <w:szCs w:val="18"/>
        </w:rPr>
        <w:tab/>
        <w:t>Bankovní záruka za zálohu nebo Pojistná záruka za zálohu musí být vystavená jako neodvolatelná a bezpodmínečná, přičemž výstavce dle Pod-článku 1.1.4.14 [</w:t>
      </w:r>
      <w:r w:rsidRPr="00382BD8">
        <w:rPr>
          <w:rFonts w:asciiTheme="minorHAnsi" w:eastAsia="Calibri" w:hAnsiTheme="minorHAnsi"/>
          <w:i/>
          <w:sz w:val="18"/>
          <w:szCs w:val="18"/>
        </w:rPr>
        <w:t>Bankovní záruka</w:t>
      </w:r>
      <m:oMath>
        <m:r>
          <w:rPr>
            <w:rFonts w:ascii="Cambria Math" w:eastAsia="Calibri" w:hAnsi="Cambria Math"/>
            <w:sz w:val="18"/>
            <w:szCs w:val="18"/>
          </w:rPr>
          <m:t>]</m:t>
        </m:r>
      </m:oMath>
      <w:r w:rsidRPr="00382BD8">
        <w:rPr>
          <w:rFonts w:asciiTheme="minorHAnsi" w:eastAsia="Calibri" w:hAnsiTheme="minorHAnsi"/>
          <w:sz w:val="18"/>
          <w:szCs w:val="18"/>
        </w:rPr>
        <w:t xml:space="preserve"> nebo Pod-článku 1.1.4.18 [</w:t>
      </w:r>
      <w:r w:rsidRPr="00382BD8">
        <w:rPr>
          <w:rFonts w:asciiTheme="minorHAnsi" w:eastAsia="Calibri" w:hAnsiTheme="minorHAnsi"/>
          <w:i/>
          <w:sz w:val="18"/>
          <w:szCs w:val="18"/>
        </w:rPr>
        <w:t>Pojistná záruka</w:t>
      </w:r>
      <m:oMath>
        <m:r>
          <w:rPr>
            <w:rFonts w:ascii="Cambria Math" w:eastAsia="Calibri" w:hAnsi="Cambria Math"/>
            <w:sz w:val="18"/>
            <w:szCs w:val="18"/>
          </w:rPr>
          <m:t>]</m:t>
        </m:r>
      </m:oMath>
      <w:r w:rsidRPr="00382BD8">
        <w:rPr>
          <w:rFonts w:asciiTheme="minorHAnsi" w:eastAsia="Calibri" w:hAnsiTheme="minorHAnsi"/>
          <w:sz w:val="18"/>
          <w:szCs w:val="18"/>
        </w:rPr>
        <w:t xml:space="preserve">se zaváže k plnění bez námitek a na základě první výzvy oprávněného. </w:t>
      </w:r>
    </w:p>
    <w:p w14:paraId="0FDFB1D6" w14:textId="77777777" w:rsidR="00432CCA" w:rsidRPr="00382BD8" w:rsidRDefault="00432CCA" w:rsidP="00432CCA">
      <w:pPr>
        <w:pStyle w:val="F-ZP4aodrkabezsla"/>
        <w:rPr>
          <w:rFonts w:asciiTheme="minorHAnsi" w:eastAsia="Calibri" w:hAnsiTheme="minorHAnsi"/>
          <w:sz w:val="18"/>
          <w:szCs w:val="18"/>
        </w:rPr>
      </w:pPr>
      <w:r w:rsidRPr="00382BD8">
        <w:rPr>
          <w:rFonts w:asciiTheme="minorHAnsi" w:eastAsia="Calibri" w:hAnsiTheme="minorHAnsi"/>
          <w:sz w:val="18"/>
          <w:szCs w:val="18"/>
        </w:rPr>
        <w:t xml:space="preserve">(c) </w:t>
      </w:r>
      <w:r w:rsidRPr="00382BD8">
        <w:rPr>
          <w:rFonts w:asciiTheme="minorHAnsi" w:eastAsia="Calibri" w:hAnsiTheme="minorHAnsi"/>
          <w:sz w:val="18"/>
          <w:szCs w:val="18"/>
        </w:rPr>
        <w:tab/>
        <w:t xml:space="preserve">Originál Bankovní záruky za zálohu nebo pojistné záruky za zálohu musí být Objednateli doručen před realizací převodu zálohové platby Zhotoviteli. </w:t>
      </w:r>
    </w:p>
    <w:p w14:paraId="13B6240E" w14:textId="77777777" w:rsidR="00432CCA" w:rsidRPr="00382BD8" w:rsidRDefault="00432CCA" w:rsidP="00432CCA">
      <w:pPr>
        <w:pStyle w:val="F-ZP4aodrkabezsla"/>
        <w:rPr>
          <w:rFonts w:asciiTheme="minorHAnsi" w:eastAsia="Calibri" w:hAnsiTheme="minorHAnsi"/>
          <w:sz w:val="18"/>
          <w:szCs w:val="18"/>
        </w:rPr>
      </w:pPr>
      <w:r w:rsidRPr="00382BD8">
        <w:rPr>
          <w:rFonts w:asciiTheme="minorHAnsi" w:eastAsia="Calibri" w:hAnsiTheme="minorHAnsi"/>
          <w:sz w:val="18"/>
          <w:szCs w:val="18"/>
        </w:rPr>
        <w:t>(d)</w:t>
      </w:r>
      <w:r w:rsidRPr="00382BD8">
        <w:rPr>
          <w:rFonts w:asciiTheme="minorHAnsi" w:eastAsia="Calibri" w:hAnsiTheme="minorHAnsi"/>
          <w:sz w:val="18"/>
          <w:szCs w:val="18"/>
        </w:rPr>
        <w:tab/>
        <w:t xml:space="preserve">Zhotovitel musí zajistit, že Bankovní záruka za zálohu nebo Pojistná záruka za zálohu bude platná a vymahatelná po dobu o 60 dní delší, než je požadovaná doba pro poskytnutí zálohové platby. </w:t>
      </w:r>
    </w:p>
    <w:p w14:paraId="4D91E13C" w14:textId="77777777" w:rsidR="00432CCA" w:rsidRPr="00382BD8" w:rsidRDefault="00432CCA" w:rsidP="00432CCA">
      <w:pPr>
        <w:pStyle w:val="F-ZP4aodrkabezsla"/>
        <w:rPr>
          <w:rFonts w:asciiTheme="minorHAnsi" w:eastAsia="Calibri" w:hAnsiTheme="minorHAnsi"/>
          <w:sz w:val="18"/>
          <w:szCs w:val="18"/>
        </w:rPr>
      </w:pPr>
      <w:r w:rsidRPr="00382BD8">
        <w:rPr>
          <w:rFonts w:asciiTheme="minorHAnsi" w:eastAsia="Calibri" w:hAnsiTheme="minorHAnsi"/>
          <w:sz w:val="18"/>
          <w:szCs w:val="18"/>
        </w:rPr>
        <w:t>(e)</w:t>
      </w:r>
      <w:r w:rsidRPr="00382BD8">
        <w:rPr>
          <w:rFonts w:asciiTheme="minorHAnsi" w:eastAsia="Calibri" w:hAnsiTheme="minorHAnsi"/>
          <w:sz w:val="18"/>
          <w:szCs w:val="18"/>
        </w:rPr>
        <w:tab/>
        <w:t>Nebude-li zálohová platba zúčtovaná v plné výši v době, na kterou byla zálohová platba požadována a vyplacena, vrátí Zhotovitel Objednateli částku ve výši nezúčtovaného zůstatku zálohové platby za podmínek uvedených v Příloze k nabídce.</w:t>
      </w:r>
    </w:p>
    <w:p w14:paraId="707AA4D1" w14:textId="77777777" w:rsidR="00432CCA" w:rsidRPr="00382BD8" w:rsidRDefault="00432CCA" w:rsidP="00432CCA">
      <w:pPr>
        <w:pStyle w:val="F-ZP4aodrkabezsla"/>
        <w:rPr>
          <w:rFonts w:asciiTheme="minorHAnsi" w:eastAsia="Calibri" w:hAnsiTheme="minorHAnsi"/>
          <w:sz w:val="18"/>
          <w:szCs w:val="18"/>
        </w:rPr>
      </w:pPr>
      <w:r w:rsidRPr="00382BD8">
        <w:rPr>
          <w:rFonts w:asciiTheme="minorHAnsi" w:eastAsia="Calibri" w:hAnsiTheme="minorHAnsi"/>
          <w:sz w:val="18"/>
          <w:szCs w:val="18"/>
        </w:rPr>
        <w:lastRenderedPageBreak/>
        <w:t>(f)</w:t>
      </w:r>
      <w:r w:rsidRPr="00382BD8">
        <w:rPr>
          <w:rFonts w:asciiTheme="minorHAnsi" w:eastAsia="Calibri" w:hAnsiTheme="minorHAnsi"/>
          <w:sz w:val="18"/>
          <w:szCs w:val="18"/>
        </w:rPr>
        <w:tab/>
        <w:t xml:space="preserve">V případě, kdy Zhotovitel nevrátí Objednateli částku ve výši nezúčtovaného zůstatku zálohové platby v souladu s podmínkami uvedenými v Příloze k nabídce, může Objednatel uplatnit nárok z Bankovní záruky za zálohu nebo Pojistné záruky za zálohu na dosud nezúčtovanou částku. </w:t>
      </w:r>
    </w:p>
    <w:p w14:paraId="2C11E6F4" w14:textId="77777777" w:rsidR="00432CCA" w:rsidRPr="00382BD8" w:rsidRDefault="00432CCA" w:rsidP="00432CCA">
      <w:pPr>
        <w:pStyle w:val="F-ZP4aodrkabezsla"/>
        <w:rPr>
          <w:rFonts w:asciiTheme="minorHAnsi" w:eastAsia="Calibri" w:hAnsiTheme="minorHAnsi"/>
          <w:sz w:val="18"/>
          <w:szCs w:val="18"/>
        </w:rPr>
      </w:pPr>
      <w:r w:rsidRPr="00382BD8">
        <w:rPr>
          <w:rFonts w:asciiTheme="minorHAnsi" w:eastAsia="Calibri" w:hAnsiTheme="minorHAnsi"/>
          <w:sz w:val="18"/>
          <w:szCs w:val="18"/>
        </w:rPr>
        <w:t>(g)</w:t>
      </w:r>
      <w:r w:rsidRPr="00382BD8">
        <w:rPr>
          <w:rFonts w:asciiTheme="minorHAnsi" w:eastAsia="Calibri" w:hAnsiTheme="minorHAnsi"/>
          <w:sz w:val="18"/>
          <w:szCs w:val="18"/>
        </w:rPr>
        <w:tab/>
        <w:t>Objednatel musí Bankovní záruku za zálohu nebo Pojistnou záruku za zálohu vrátit Zhotoviteli:</w:t>
      </w:r>
    </w:p>
    <w:p w14:paraId="45D5F063" w14:textId="77777777" w:rsidR="00432CCA" w:rsidRPr="00382BD8" w:rsidRDefault="00432CCA" w:rsidP="00432CCA">
      <w:pPr>
        <w:pStyle w:val="F-ZP3iodrka"/>
        <w:numPr>
          <w:ilvl w:val="0"/>
          <w:numId w:val="48"/>
        </w:numPr>
        <w:rPr>
          <w:rFonts w:asciiTheme="minorHAnsi" w:eastAsia="Calibri" w:hAnsiTheme="minorHAnsi"/>
          <w:sz w:val="18"/>
          <w:szCs w:val="18"/>
        </w:rPr>
      </w:pPr>
      <w:r w:rsidRPr="00382BD8">
        <w:rPr>
          <w:rFonts w:asciiTheme="minorHAnsi" w:eastAsia="Calibri" w:hAnsiTheme="minorHAnsi"/>
          <w:sz w:val="18"/>
          <w:szCs w:val="18"/>
        </w:rPr>
        <w:t xml:space="preserve">do 30 dnů ode dne doručení posledního daňového dokladu v případě kdy byla zálohová platba zúčtována v plné výši, nebo </w:t>
      </w:r>
    </w:p>
    <w:p w14:paraId="3B73E653" w14:textId="5A70AB0A" w:rsidR="00432CCA" w:rsidRPr="00382BD8" w:rsidRDefault="00432CCA" w:rsidP="00432CCA">
      <w:pPr>
        <w:pStyle w:val="F-ZP3iodrka"/>
        <w:rPr>
          <w:rFonts w:asciiTheme="minorHAnsi" w:eastAsia="Calibri" w:hAnsiTheme="minorHAnsi"/>
          <w:sz w:val="18"/>
          <w:szCs w:val="18"/>
        </w:rPr>
      </w:pPr>
      <w:r w:rsidRPr="00382BD8">
        <w:rPr>
          <w:rFonts w:asciiTheme="minorHAnsi" w:eastAsia="Calibri" w:hAnsiTheme="minorHAnsi"/>
          <w:sz w:val="18"/>
          <w:szCs w:val="18"/>
        </w:rPr>
        <w:t>do 30 dnů ode dne obdržení částky ve výši nezúčtovaného zůstatku zálohové platby od Zhotovitele nebo</w:t>
      </w:r>
    </w:p>
    <w:p w14:paraId="4AD8EA24" w14:textId="6050837F" w:rsidR="00432CCA" w:rsidRPr="00382BD8" w:rsidRDefault="00432CCA" w:rsidP="00432CCA">
      <w:pPr>
        <w:pStyle w:val="F-ZP3iodrka"/>
        <w:rPr>
          <w:rFonts w:asciiTheme="minorHAnsi" w:eastAsia="Calibri" w:hAnsiTheme="minorHAnsi"/>
          <w:sz w:val="18"/>
          <w:szCs w:val="18"/>
        </w:rPr>
      </w:pPr>
      <w:r w:rsidRPr="00382BD8">
        <w:rPr>
          <w:rFonts w:asciiTheme="minorHAnsi" w:eastAsia="Calibri" w:hAnsiTheme="minorHAnsi"/>
          <w:sz w:val="18"/>
          <w:szCs w:val="18"/>
        </w:rPr>
        <w:t xml:space="preserve">do 30 dnů poté, co došlo k plnění z Bankovní záruky za zálohu nebo Pojistné záruky za zálohu </w:t>
      </w:r>
      <w:proofErr w:type="gramStart"/>
      <w:r w:rsidRPr="00382BD8">
        <w:rPr>
          <w:rFonts w:asciiTheme="minorHAnsi" w:eastAsia="Calibri" w:hAnsiTheme="minorHAnsi"/>
          <w:sz w:val="18"/>
          <w:szCs w:val="18"/>
        </w:rPr>
        <w:t xml:space="preserve">výstavcem </w:t>
      </w:r>
      <w:r w:rsidRPr="00382BD8">
        <w:rPr>
          <w:rFonts w:eastAsia="Calibri"/>
        </w:rPr>
        <w:t>.</w:t>
      </w:r>
      <w:proofErr w:type="gramEnd"/>
    </w:p>
    <w:p w14:paraId="20E1767A" w14:textId="1DB52F01" w:rsidR="00432CCA" w:rsidRPr="00382BD8" w:rsidRDefault="00432CCA" w:rsidP="00432CCA">
      <w:pPr>
        <w:pStyle w:val="Textbezodsazen"/>
      </w:pPr>
      <w:r w:rsidRPr="00382BD8">
        <w:rPr>
          <w:rFonts w:eastAsia="Calibri"/>
        </w:rPr>
        <w:t>Pokud zálohová platba není v Příloze k nabídce uvedena, tento Pod-článek se nepoužije.“</w:t>
      </w:r>
    </w:p>
    <w:p w14:paraId="6857C841" w14:textId="407A2547" w:rsidR="00432CCA" w:rsidRPr="00432CCA" w:rsidRDefault="00432CCA" w:rsidP="00432CCA">
      <w:pPr>
        <w:pStyle w:val="F-ZP3iodrka"/>
        <w:numPr>
          <w:ilvl w:val="0"/>
          <w:numId w:val="0"/>
        </w:numPr>
        <w:ind w:left="644"/>
        <w:rPr>
          <w:rFonts w:asciiTheme="minorHAnsi" w:eastAsia="Calibri" w:hAnsiTheme="minorHAnsi"/>
          <w:color w:val="FF0000"/>
        </w:rPr>
      </w:pPr>
    </w:p>
    <w:p w14:paraId="28F4F274" w14:textId="77777777" w:rsidR="00432CCA" w:rsidRPr="000854BE" w:rsidRDefault="00432CCA" w:rsidP="00432CCA">
      <w:pPr>
        <w:pStyle w:val="F-ZP3iodrka"/>
        <w:numPr>
          <w:ilvl w:val="0"/>
          <w:numId w:val="0"/>
        </w:numPr>
        <w:ind w:left="644"/>
        <w:rPr>
          <w:rFonts w:asciiTheme="minorHAnsi" w:eastAsia="Calibri" w:hAnsiTheme="minorHAnsi"/>
        </w:rPr>
      </w:pPr>
    </w:p>
    <w:p w14:paraId="504FDE77" w14:textId="77777777" w:rsidR="002A7F94" w:rsidRDefault="00432CCA" w:rsidP="005B7883">
      <w:pPr>
        <w:pStyle w:val="Nadpisbezsl1-2"/>
      </w:pPr>
      <w:r>
        <w:t>14.2</w:t>
      </w:r>
      <w:r w:rsidR="00C96E7C">
        <w:t xml:space="preserve"> </w:t>
      </w:r>
      <w:r w:rsidR="00EA61D3" w:rsidRPr="00382BD8">
        <w:t xml:space="preserve">Podmínky </w:t>
      </w:r>
      <w:r w:rsidR="00EA61D3" w:rsidRPr="002A7F94">
        <w:t>p</w:t>
      </w:r>
      <w:r w:rsidRPr="002A7F94">
        <w:t>os</w:t>
      </w:r>
      <w:r w:rsidR="00EA61D3" w:rsidRPr="002A7F94">
        <w:t>kytnutí zálohové platby</w:t>
      </w:r>
      <w:r w:rsidR="00EA61D3" w:rsidRPr="00382BD8">
        <w:t xml:space="preserve"> </w:t>
      </w:r>
      <w:r w:rsidR="00C96E7C" w:rsidRPr="00382BD8">
        <w:t xml:space="preserve"> </w:t>
      </w:r>
    </w:p>
    <w:p w14:paraId="59CA08BA" w14:textId="71B01F08" w:rsidR="00D3146F" w:rsidRDefault="00D3146F" w:rsidP="00D3146F">
      <w:pPr>
        <w:pStyle w:val="Textbezodsazen"/>
      </w:pPr>
      <w:r>
        <w:t>Pokud zálohová platba není v Příloze k nabídce uvedena, tento Pod-článek se nepoužije.</w:t>
      </w:r>
    </w:p>
    <w:p w14:paraId="362BC261" w14:textId="0CA3584A" w:rsidR="00C96E7C" w:rsidRDefault="00D3146F" w:rsidP="00582C15">
      <w:pPr>
        <w:pStyle w:val="Textbezodsazen"/>
      </w:pPr>
      <w:r>
        <w:t xml:space="preserve">V případě poskytnutí zálohové platby bude tato poskytnuta Zhotoviteli na základě písemné žádosti Zhotovitele (jejíž součástí bude zálohová faktura, případně samostatné zálohové faktury pro výdaje způsobilé ke spolufinancování ze zdrojů EU a pro výdaje nezpůsobilé ke spolufinancování ze zdrojů EU), která musí splňovat podmínky pro její podání a kterou může Zhotovitel podat Objednateli nejdříve po uplynutí 60 dnů od účinnosti Smlouvy. Vzor žádosti je uveden v Příloze č. 9  Smlouvy o dílo.  </w:t>
      </w:r>
      <w:r w:rsidR="00C96E7C">
        <w:t>Pokud žádost bude splňovat všechny požadované podmínky pro její podání, sdělí Objednatel tuto skutečnost Zhotoviteli. V případě, že žádost nebude splňovat podmínky pro její podání, Objednatel vrátí žádost Zhotoviteli se zdůvodněním neakceptace žádosti.  Zhotovitel může podat novou žádost za stejných podmínek.  Zálohová platba může být poskytnuta opakovaně, avšak vždy maximálně ve výši rovnající se smluvní hodnotě prací předpokládaných</w:t>
      </w:r>
      <w:r w:rsidR="00582C15">
        <w:t xml:space="preserve"> k </w:t>
      </w:r>
      <w:r w:rsidR="00C96E7C">
        <w:t xml:space="preserve">realizaci pro příslušné po sobě jdoucí 3 kalendářní měsíce dle podrobného Harmonogramu, max. však vždy ve výši </w:t>
      </w:r>
      <w:r w:rsidR="00C96E7C" w:rsidRPr="00F31BD8">
        <w:t xml:space="preserve">rovnající se </w:t>
      </w:r>
      <w:r w:rsidR="00BB284F" w:rsidRPr="00F31BD8">
        <w:t xml:space="preserve">30 </w:t>
      </w:r>
      <w:r w:rsidR="00C96E7C" w:rsidRPr="00F31BD8">
        <w:t>% smluvní</w:t>
      </w:r>
      <w:r w:rsidR="00C96E7C">
        <w:t xml:space="preserve"> hodnoty prací předpokládaných</w:t>
      </w:r>
      <w:r w:rsidR="00582C15">
        <w:t xml:space="preserve"> k </w:t>
      </w:r>
      <w:r w:rsidR="00C96E7C">
        <w:t>realizaci pro příslušný kalendářní rok dle podrobného Harmonogramu  [8.3 Harmonogram]</w:t>
      </w:r>
      <w:r w:rsidR="00582C15">
        <w:t xml:space="preserve"> a </w:t>
      </w:r>
      <w:r w:rsidR="00C96E7C">
        <w:t>nejdéle na dobu 3 měsíců (zálohované období).  Podmínkou pro poskytnutí první zálohové platby je fakturace za skutečně provedené práce minimálně za 2 kalendářní měsíce předcházející termínu poskytnutí zálohové platby. Zálohová platba je splatná ve lhůtě do 60 dnů od data doručení žádosti Objednateli při splnění podmínky uvedené</w:t>
      </w:r>
      <w:r w:rsidR="00582C15">
        <w:t xml:space="preserve"> v </w:t>
      </w:r>
      <w:r w:rsidR="00C96E7C">
        <w:t>předchozí větě;</w:t>
      </w:r>
      <w:r w:rsidR="00582C15">
        <w:t xml:space="preserve"> v </w:t>
      </w:r>
      <w:r w:rsidR="00C96E7C">
        <w:t>opačném případě se lhůta splatnosti prodlužuje až do splnění lhůty</w:t>
      </w:r>
      <w:r w:rsidR="00582C15">
        <w:t xml:space="preserve"> v </w:t>
      </w:r>
      <w:r w:rsidR="00C96E7C">
        <w:t xml:space="preserve">předchozí větě. </w:t>
      </w:r>
    </w:p>
    <w:p w14:paraId="47CCCBEB" w14:textId="77777777" w:rsidR="00C96E7C" w:rsidRDefault="00C96E7C" w:rsidP="00582C15">
      <w:pPr>
        <w:pStyle w:val="Textbezodsazen"/>
      </w:pPr>
      <w:r>
        <w:t>Žádost</w:t>
      </w:r>
      <w:r w:rsidR="00582C15">
        <w:t xml:space="preserve"> o </w:t>
      </w:r>
      <w:r>
        <w:t>poskytnutí zálohové platby</w:t>
      </w:r>
      <w:r w:rsidR="00582C15">
        <w:t xml:space="preserve"> v </w:t>
      </w:r>
      <w:r>
        <w:t>příslušném kalendářním roce je třeba doručit Objednateli nejpozději do 30.</w:t>
      </w:r>
      <w:r w:rsidR="00582C15">
        <w:t> </w:t>
      </w:r>
      <w:r>
        <w:t>9.</w:t>
      </w:r>
      <w:r w:rsidR="00582C15">
        <w:t> </w:t>
      </w:r>
      <w:r>
        <w:t>příslušného kalendářního roku;</w:t>
      </w:r>
      <w:r w:rsidR="00582C15">
        <w:t xml:space="preserve"> v </w:t>
      </w:r>
      <w:r>
        <w:t>případě pozdějšího doručení žádosti Objednatel negarantuje poskytnutí zálohové platby</w:t>
      </w:r>
      <w:r w:rsidR="00582C15">
        <w:t xml:space="preserve"> v </w:t>
      </w:r>
      <w:r>
        <w:t xml:space="preserve">tomto kalendářním roce.  </w:t>
      </w:r>
    </w:p>
    <w:p w14:paraId="16B7D78E" w14:textId="77777777" w:rsidR="00C96E7C" w:rsidRDefault="00C96E7C" w:rsidP="00582C15">
      <w:pPr>
        <w:pStyle w:val="Textbezodsazen"/>
      </w:pPr>
      <w:r>
        <w:t>Zálohová platba musí být</w:t>
      </w:r>
      <w:r w:rsidR="00582C15">
        <w:t xml:space="preserve"> v </w:t>
      </w:r>
      <w:r>
        <w:t>plné výši zúčtovaná formou odpočtů částek potvrzených</w:t>
      </w:r>
      <w:r w:rsidR="00582C15">
        <w:t xml:space="preserve"> v </w:t>
      </w:r>
      <w:r>
        <w:t>nejbližších po sobě následujících Potvrzeních průběžné platby, tj.</w:t>
      </w:r>
      <w:r w:rsidR="00582C15">
        <w:t xml:space="preserve"> v </w:t>
      </w:r>
      <w:r>
        <w:t xml:space="preserve">po sobě následujících fakturách skutečného plnění, která budou bezprostředně navazovat po datu poskytnutí zálohové platby. Až po zúčtování celé výše poskytnuté zálohové platby bude se mít za to, jako by žádná zálohová platba poskytnuta nebyla. </w:t>
      </w:r>
    </w:p>
    <w:p w14:paraId="25D52C9E" w14:textId="77777777" w:rsidR="00C96E7C" w:rsidRDefault="00C96E7C" w:rsidP="00582C15">
      <w:pPr>
        <w:pStyle w:val="Textbezodsazen"/>
      </w:pPr>
      <w:r>
        <w:t>Nebude-li zálohová platba zúčtována za skutečně provedené práce</w:t>
      </w:r>
      <w:r w:rsidR="00582C15">
        <w:t xml:space="preserve"> v </w:t>
      </w:r>
      <w:r>
        <w:t>zálohovaném období</w:t>
      </w:r>
      <w:r w:rsidR="00582C15">
        <w:t xml:space="preserve"> v </w:t>
      </w:r>
      <w:r>
        <w:t>plné výši, využije Zhotovitel nezúčtovaný zůstatek zálohové platby pro zhotovování Díla</w:t>
      </w:r>
      <w:r w:rsidR="00582C15">
        <w:t xml:space="preserve"> v </w:t>
      </w:r>
      <w:r>
        <w:t xml:space="preserve">období nadcházejícím tím, že: </w:t>
      </w:r>
    </w:p>
    <w:p w14:paraId="7E1D6E8E" w14:textId="77777777" w:rsidR="00C96E7C" w:rsidRDefault="00C96E7C" w:rsidP="00152D40">
      <w:pPr>
        <w:pStyle w:val="slovanseznam"/>
        <w:numPr>
          <w:ilvl w:val="0"/>
          <w:numId w:val="5"/>
        </w:numPr>
        <w:jc w:val="both"/>
      </w:pPr>
      <w:r>
        <w:t>Zhotovitel prokazatelně oznámí Objednateli do 15 dnů ode dne uplynutí zálohovaného období prodloužení zálohovaného období,</w:t>
      </w:r>
      <w:r w:rsidR="00582C15">
        <w:t xml:space="preserve"> a </w:t>
      </w:r>
      <w:r>
        <w:t>to</w:t>
      </w:r>
      <w:r w:rsidR="00582C15">
        <w:t xml:space="preserve"> o </w:t>
      </w:r>
      <w:r>
        <w:t>počet kalendářních měsíců,</w:t>
      </w:r>
      <w:r w:rsidR="00582C15">
        <w:t xml:space="preserve"> v </w:t>
      </w:r>
      <w:r>
        <w:t>průběhu kterých má, dle aktuálního podrobného Harmonogramu, dojít</w:t>
      </w:r>
      <w:r w:rsidR="00582C15">
        <w:t xml:space="preserve"> k </w:t>
      </w:r>
      <w:r>
        <w:t xml:space="preserve">zúčtování celého zůstatku poskytnuté zálohové platby za skutečně provedené práce do doby uvedení Díla do provozu. </w:t>
      </w:r>
    </w:p>
    <w:p w14:paraId="4A273087" w14:textId="05DEE209" w:rsidR="00C96E7C" w:rsidRPr="00382BD8" w:rsidRDefault="00C96E7C" w:rsidP="00152D40">
      <w:pPr>
        <w:pStyle w:val="slovanseznam"/>
        <w:numPr>
          <w:ilvl w:val="0"/>
          <w:numId w:val="5"/>
        </w:numPr>
        <w:jc w:val="both"/>
      </w:pPr>
      <w:r>
        <w:t xml:space="preserve">V návaznosti na toto oznámení je Zhotovitel zároveň povinen nejpozději do 30 dnů ode dne uplynutí zálohovaného období předat Objednateli Bankovní záruku </w:t>
      </w:r>
      <w:r w:rsidR="00EA61D3" w:rsidRPr="00382BD8">
        <w:t xml:space="preserve">za zálohu nebo Pojistnou záruku za zálohu </w:t>
      </w:r>
      <w:r w:rsidRPr="00382BD8">
        <w:t xml:space="preserve">splňující ustanovení pod-článku 14.2 Zvláštních podmínek, tj. </w:t>
      </w:r>
      <w:r w:rsidRPr="00382BD8">
        <w:lastRenderedPageBreak/>
        <w:t xml:space="preserve">kromě dalšího, bude Objednateli předaná Bankovní záruka </w:t>
      </w:r>
      <w:r w:rsidR="00EA61D3" w:rsidRPr="00382BD8">
        <w:t xml:space="preserve">za zálohu nebo Pojistná záruka za zálohu </w:t>
      </w:r>
      <w:r w:rsidRPr="00382BD8">
        <w:t>platná</w:t>
      </w:r>
      <w:r w:rsidR="00582C15" w:rsidRPr="00382BD8">
        <w:t xml:space="preserve"> a </w:t>
      </w:r>
      <w:r w:rsidRPr="00382BD8">
        <w:t>vymahatelná po dobu</w:t>
      </w:r>
      <w:r w:rsidR="00582C15" w:rsidRPr="00382BD8">
        <w:t xml:space="preserve"> o </w:t>
      </w:r>
      <w:r w:rsidRPr="00382BD8">
        <w:t>60 dnů delší, než je Zhotovitelem oznámené prodloužené zálohované období dle bodu 1.</w:t>
      </w:r>
    </w:p>
    <w:p w14:paraId="5C7D7718" w14:textId="77777777" w:rsidR="00C96E7C" w:rsidRDefault="00C96E7C" w:rsidP="00152D40">
      <w:pPr>
        <w:pStyle w:val="slovanseznam"/>
        <w:numPr>
          <w:ilvl w:val="0"/>
          <w:numId w:val="5"/>
        </w:numPr>
        <w:jc w:val="both"/>
      </w:pPr>
      <w:r w:rsidRPr="00382BD8">
        <w:t>Nezúčtovaná část zálohové platby</w:t>
      </w:r>
      <w:r w:rsidR="00582C15" w:rsidRPr="00382BD8">
        <w:t xml:space="preserve"> v </w:t>
      </w:r>
      <w:r w:rsidRPr="00382BD8">
        <w:t>zálohovaném období musí být</w:t>
      </w:r>
      <w:r w:rsidR="00582C15" w:rsidRPr="00382BD8">
        <w:t xml:space="preserve"> v </w:t>
      </w:r>
      <w:r w:rsidRPr="00382BD8">
        <w:t xml:space="preserve">prodlouženém </w:t>
      </w:r>
      <w:r>
        <w:t>zálohovaném období zúčtovávána obdobně jako</w:t>
      </w:r>
      <w:r w:rsidR="00582C15">
        <w:t xml:space="preserve"> v </w:t>
      </w:r>
      <w:r>
        <w:t>zálohovaném období, tj. formou odpočtů částek potvrzených</w:t>
      </w:r>
      <w:r w:rsidR="00582C15">
        <w:t xml:space="preserve"> v </w:t>
      </w:r>
      <w:r>
        <w:t>nejbližších po sobě následujících Potvrzeních průběžné platby, tj.</w:t>
      </w:r>
      <w:r w:rsidR="00582C15">
        <w:t xml:space="preserve"> v </w:t>
      </w:r>
      <w:r>
        <w:t xml:space="preserve">po sobě následujících fakturách skutečného plnění. </w:t>
      </w:r>
    </w:p>
    <w:p w14:paraId="544EBB92" w14:textId="7ABA711A" w:rsidR="00C96E7C" w:rsidRPr="00382BD8" w:rsidRDefault="00C96E7C" w:rsidP="00152D40">
      <w:pPr>
        <w:pStyle w:val="slovanseznam"/>
        <w:numPr>
          <w:ilvl w:val="0"/>
          <w:numId w:val="5"/>
        </w:numPr>
        <w:jc w:val="both"/>
      </w:pPr>
      <w:r>
        <w:t>K oznámení</w:t>
      </w:r>
      <w:r w:rsidR="00582C15">
        <w:t xml:space="preserve"> o </w:t>
      </w:r>
      <w:r>
        <w:t xml:space="preserve">prodloužení zálohovaného období, se současným prodloužením Bankovní </w:t>
      </w:r>
      <w:r w:rsidRPr="00382BD8">
        <w:t>záruky</w:t>
      </w:r>
      <w:r w:rsidR="00EA61D3" w:rsidRPr="00382BD8">
        <w:t xml:space="preserve"> za zálohu nebo Pojistné záruky za zálohu</w:t>
      </w:r>
      <w:r w:rsidRPr="00382BD8">
        <w:t>, lze</w:t>
      </w:r>
      <w:r w:rsidR="00582C15" w:rsidRPr="00382BD8">
        <w:t xml:space="preserve"> v </w:t>
      </w:r>
      <w:r w:rsidRPr="00382BD8">
        <w:t>případech, kdykoli je předchozí podrobný Harmonogram</w:t>
      </w:r>
      <w:r w:rsidR="00582C15" w:rsidRPr="00382BD8">
        <w:t xml:space="preserve"> v </w:t>
      </w:r>
      <w:r w:rsidRPr="00382BD8">
        <w:t>rozporu se skutečným postupem, přistoupit opakovaně,</w:t>
      </w:r>
      <w:r w:rsidR="00582C15" w:rsidRPr="00382BD8">
        <w:t xml:space="preserve"> a </w:t>
      </w:r>
      <w:r w:rsidRPr="00382BD8">
        <w:t>to při splnění shodných podmínek, za kterých došlo</w:t>
      </w:r>
      <w:r w:rsidR="00582C15" w:rsidRPr="00382BD8">
        <w:t xml:space="preserve"> k </w:t>
      </w:r>
      <w:r w:rsidRPr="00382BD8">
        <w:t xml:space="preserve">prodloužení zálohovaného období. </w:t>
      </w:r>
    </w:p>
    <w:p w14:paraId="6B7EA06F" w14:textId="77777777" w:rsidR="00C96E7C" w:rsidRPr="00382BD8" w:rsidRDefault="00C96E7C" w:rsidP="00152D40">
      <w:pPr>
        <w:pStyle w:val="slovanseznam"/>
        <w:numPr>
          <w:ilvl w:val="0"/>
          <w:numId w:val="5"/>
        </w:numPr>
        <w:jc w:val="both"/>
      </w:pPr>
      <w:r w:rsidRPr="00382BD8">
        <w:t>V případě:</w:t>
      </w:r>
    </w:p>
    <w:p w14:paraId="73DDBEB4" w14:textId="5C7354C9" w:rsidR="00C96E7C" w:rsidRDefault="00C96E7C" w:rsidP="00C732F0">
      <w:pPr>
        <w:pStyle w:val="slovanseznam2"/>
        <w:jc w:val="both"/>
      </w:pPr>
      <w:r w:rsidRPr="00382BD8">
        <w:t>kdy Zhotovitel dle bodu 1 neoznámí prodloužení zálohovaného období, nebo nepředá Objednateli Bankovní záruku</w:t>
      </w:r>
      <w:r w:rsidR="00EA61D3" w:rsidRPr="00382BD8">
        <w:t xml:space="preserve"> za zálohu nebo Pojistnou záruku za zálohu</w:t>
      </w:r>
      <w:r w:rsidRPr="00382BD8">
        <w:t xml:space="preserve"> (viz bod 2), je povinen vrátit Objednateli nezúčtovanou část poskytnuté zálohové </w:t>
      </w:r>
      <w:r>
        <w:t>platby,</w:t>
      </w:r>
      <w:r w:rsidR="00582C15">
        <w:t xml:space="preserve"> a </w:t>
      </w:r>
      <w:r>
        <w:t>to do 30 dnů od uplynutí zálohovaného/prodlouženého zálohovaného období;</w:t>
      </w:r>
    </w:p>
    <w:p w14:paraId="1CE9ED50" w14:textId="77777777" w:rsidR="00C96E7C" w:rsidRDefault="00C96E7C" w:rsidP="00C732F0">
      <w:pPr>
        <w:pStyle w:val="slovanseznam2"/>
        <w:jc w:val="both"/>
      </w:pPr>
      <w:r>
        <w:t>kdy dojde</w:t>
      </w:r>
      <w:r w:rsidR="00582C15">
        <w:t xml:space="preserve"> k </w:t>
      </w:r>
      <w:r>
        <w:t>ukončení smluvního vztahu,</w:t>
      </w:r>
      <w:r w:rsidR="00582C15">
        <w:t xml:space="preserve"> a </w:t>
      </w:r>
      <w:r>
        <w:t>to</w:t>
      </w:r>
      <w:r w:rsidR="00582C15">
        <w:t xml:space="preserve"> z </w:t>
      </w:r>
      <w:r>
        <w:t>jakéhokoli důvodu před dokončením Díla, je povinen vrátit Objednateli nezúčtovanou část poskytnuté zálohové platby,</w:t>
      </w:r>
      <w:r w:rsidR="00582C15">
        <w:t xml:space="preserve"> a </w:t>
      </w:r>
      <w:r>
        <w:t>to do 15 dnů od ukončení smluvního vztahu;</w:t>
      </w:r>
    </w:p>
    <w:p w14:paraId="5541DB85" w14:textId="77777777" w:rsidR="00C96E7C" w:rsidRDefault="00C96E7C" w:rsidP="00582C15">
      <w:pPr>
        <w:pStyle w:val="slovanseznam2"/>
        <w:ind w:left="1078" w:hanging="454"/>
        <w:jc w:val="both"/>
      </w:pPr>
      <w:r>
        <w:t>kdy Zhotovitel nezúčtuje zálohovou platbu do 31.</w:t>
      </w:r>
      <w:r w:rsidR="00BF5233">
        <w:t> </w:t>
      </w:r>
      <w:r>
        <w:t>8.</w:t>
      </w:r>
      <w:r w:rsidR="00BF5233">
        <w:t> </w:t>
      </w:r>
      <w:r>
        <w:t>následujícího kalendářního roku po poskytnutí zálohové platby, je povinen vrátit Objednateli nezúčtovanou část poskytnuté zálohové platby,</w:t>
      </w:r>
      <w:r w:rsidR="00582C15">
        <w:t xml:space="preserve"> a </w:t>
      </w:r>
      <w:r>
        <w:t>to do 30.</w:t>
      </w:r>
      <w:r w:rsidR="00BF5233">
        <w:t> </w:t>
      </w:r>
      <w:r>
        <w:t>9. tohoto následujícího kalendářního roku.</w:t>
      </w:r>
    </w:p>
    <w:p w14:paraId="5A8F65C4" w14:textId="77777777" w:rsidR="00C96E7C" w:rsidRDefault="00C96E7C" w:rsidP="00582C15">
      <w:pPr>
        <w:pStyle w:val="Textbezodsazen"/>
      </w:pPr>
      <w:r>
        <w:t>Po zúčtování celé předchozí zálohové platby</w:t>
      </w:r>
      <w:r w:rsidR="00582C15">
        <w:t xml:space="preserve"> a </w:t>
      </w:r>
      <w:r>
        <w:t>vrácení nezúčtovaného zůstatku zálohové platby může Zhotovitel předložit další žádost</w:t>
      </w:r>
      <w:r w:rsidR="00582C15">
        <w:t xml:space="preserve"> o </w:t>
      </w:r>
      <w:r>
        <w:t>poskytnutí zálohové platby</w:t>
      </w:r>
      <w:r w:rsidR="00582C15">
        <w:t xml:space="preserve"> a </w:t>
      </w:r>
      <w:r>
        <w:t xml:space="preserve">může mu být za stejných podmínek poskytnuta další zálohová platba. </w:t>
      </w:r>
    </w:p>
    <w:p w14:paraId="3F680A9C" w14:textId="77777777" w:rsidR="00F840E5" w:rsidRDefault="00C96E7C" w:rsidP="0065325E">
      <w:pPr>
        <w:keepNext/>
        <w:tabs>
          <w:tab w:val="left" w:pos="567"/>
          <w:tab w:val="left" w:pos="993"/>
          <w:tab w:val="left" w:pos="1418"/>
          <w:tab w:val="left" w:pos="1843"/>
        </w:tabs>
        <w:spacing w:before="240" w:after="120"/>
        <w:ind w:left="567" w:hanging="567"/>
      </w:pPr>
      <w:r>
        <w:t xml:space="preserve">Celkový součet požadovaných zálohových plateb nesmí překročit Smluvní cenu. </w:t>
      </w:r>
    </w:p>
    <w:p w14:paraId="175EC7B3" w14:textId="59BCE9F4" w:rsidR="0065325E" w:rsidRPr="0065325E" w:rsidRDefault="0065325E" w:rsidP="0065325E">
      <w:pPr>
        <w:keepNext/>
        <w:tabs>
          <w:tab w:val="left" w:pos="567"/>
          <w:tab w:val="left" w:pos="993"/>
          <w:tab w:val="left" w:pos="1418"/>
          <w:tab w:val="left" w:pos="1843"/>
        </w:tabs>
        <w:spacing w:before="240" w:after="120"/>
        <w:ind w:left="567" w:hanging="567"/>
        <w:rPr>
          <w:rFonts w:asciiTheme="majorHAnsi" w:hAnsiTheme="majorHAnsi"/>
          <w:b/>
          <w:sz w:val="20"/>
          <w:szCs w:val="20"/>
        </w:rPr>
      </w:pPr>
      <w:r w:rsidRPr="0065325E">
        <w:rPr>
          <w:rFonts w:asciiTheme="majorHAnsi" w:hAnsiTheme="majorHAnsi"/>
          <w:b/>
          <w:sz w:val="20"/>
          <w:szCs w:val="20"/>
        </w:rPr>
        <w:t>14.5  Technologické materiály určené pro dílo</w:t>
      </w:r>
    </w:p>
    <w:p w14:paraId="2A1FD88C" w14:textId="77777777" w:rsidR="0065325E" w:rsidRPr="0065325E" w:rsidRDefault="0065325E" w:rsidP="0065325E">
      <w:pPr>
        <w:spacing w:after="120"/>
        <w:jc w:val="both"/>
      </w:pPr>
      <w:r w:rsidRPr="0065325E">
        <w:t>Pod-článek 14.5 se nepoužije.</w:t>
      </w:r>
    </w:p>
    <w:p w14:paraId="446BC7E7" w14:textId="77777777" w:rsidR="0065325E" w:rsidRPr="0065325E" w:rsidRDefault="0065325E" w:rsidP="0065325E">
      <w:pPr>
        <w:keepNext/>
        <w:tabs>
          <w:tab w:val="left" w:pos="567"/>
          <w:tab w:val="left" w:pos="993"/>
          <w:tab w:val="left" w:pos="1418"/>
          <w:tab w:val="left" w:pos="1843"/>
        </w:tabs>
        <w:spacing w:before="240" w:after="120"/>
        <w:ind w:left="567" w:hanging="567"/>
        <w:rPr>
          <w:rFonts w:asciiTheme="majorHAnsi" w:hAnsiTheme="majorHAnsi"/>
          <w:b/>
          <w:sz w:val="20"/>
          <w:szCs w:val="20"/>
        </w:rPr>
      </w:pPr>
      <w:r w:rsidRPr="0065325E">
        <w:rPr>
          <w:rFonts w:asciiTheme="majorHAnsi" w:hAnsiTheme="majorHAnsi"/>
          <w:b/>
          <w:sz w:val="20"/>
          <w:szCs w:val="20"/>
        </w:rPr>
        <w:t>14.6</w:t>
      </w:r>
      <w:r w:rsidRPr="0065325E">
        <w:rPr>
          <w:rFonts w:asciiTheme="majorHAnsi" w:hAnsiTheme="majorHAnsi"/>
          <w:b/>
          <w:sz w:val="20"/>
          <w:szCs w:val="20"/>
        </w:rPr>
        <w:tab/>
        <w:t>Vydání potvrzení průběžné platby</w:t>
      </w:r>
    </w:p>
    <w:p w14:paraId="75E0B5CB" w14:textId="77777777" w:rsidR="0065325E" w:rsidRPr="0065325E" w:rsidRDefault="0065325E" w:rsidP="0065325E">
      <w:pPr>
        <w:jc w:val="both"/>
      </w:pPr>
      <w:r w:rsidRPr="0065325E">
        <w:t>V pátém odstavci se text písm.(c) ruší a nahrazuje textem:</w:t>
      </w:r>
    </w:p>
    <w:p w14:paraId="48AB1486" w14:textId="77777777" w:rsidR="0065325E" w:rsidRPr="0065325E" w:rsidRDefault="0065325E" w:rsidP="0065325E">
      <w:pPr>
        <w:spacing w:after="120"/>
        <w:ind w:left="709" w:hanging="425"/>
        <w:jc w:val="both"/>
      </w:pPr>
      <w:r w:rsidRPr="0065325E">
        <w:t xml:space="preserve">„(c) je v prodlení s udržováním v platnosti Bankovní záruky za provedení Díla nebo Pojistné záruky za provedení Díla podle Pod-článku 4.2.1 </w:t>
      </w:r>
      <w:r w:rsidRPr="0065325E">
        <w:rPr>
          <w:i/>
        </w:rPr>
        <w:t>[Bankovní záruka za provedení Díla a Pojistná záruka za provedení Díla]“</w:t>
      </w:r>
    </w:p>
    <w:p w14:paraId="663F222F" w14:textId="77777777" w:rsidR="0065325E" w:rsidRPr="0065325E" w:rsidRDefault="0065325E" w:rsidP="0065325E">
      <w:pPr>
        <w:jc w:val="both"/>
        <w:rPr>
          <w:i/>
        </w:rPr>
      </w:pPr>
      <w:r w:rsidRPr="0065325E">
        <w:rPr>
          <w:i/>
        </w:rPr>
        <w:t>Do pátého odstavce se za pododstavec písm.(f) doplňuje další pododstavec písm.(g):</w:t>
      </w:r>
    </w:p>
    <w:p w14:paraId="1F0F462F" w14:textId="77777777" w:rsidR="0065325E" w:rsidRPr="0065325E" w:rsidRDefault="0065325E" w:rsidP="0065325E">
      <w:pPr>
        <w:ind w:left="709" w:hanging="425"/>
        <w:jc w:val="both"/>
      </w:pPr>
      <w:r w:rsidRPr="0065325E">
        <w:t>„(g) neprokáže znovu splnění kvalifikace po převodu podnikatelské činnosti či její části podle Pod-článku 1.7 [Postoupení],“</w:t>
      </w:r>
    </w:p>
    <w:p w14:paraId="5598A5E6" w14:textId="77777777" w:rsidR="0065325E" w:rsidRPr="0065325E" w:rsidRDefault="0065325E" w:rsidP="0065325E">
      <w:pPr>
        <w:keepNext/>
        <w:tabs>
          <w:tab w:val="left" w:pos="567"/>
          <w:tab w:val="left" w:pos="993"/>
          <w:tab w:val="left" w:pos="1418"/>
          <w:tab w:val="left" w:pos="1843"/>
        </w:tabs>
        <w:spacing w:before="240" w:after="120"/>
        <w:ind w:left="567" w:hanging="567"/>
        <w:rPr>
          <w:rFonts w:asciiTheme="majorHAnsi" w:hAnsiTheme="majorHAnsi"/>
          <w:b/>
          <w:sz w:val="20"/>
          <w:szCs w:val="20"/>
        </w:rPr>
      </w:pPr>
      <w:r w:rsidRPr="0065325E">
        <w:rPr>
          <w:rFonts w:asciiTheme="majorHAnsi" w:hAnsiTheme="majorHAnsi"/>
          <w:b/>
          <w:sz w:val="20"/>
          <w:szCs w:val="20"/>
        </w:rPr>
        <w:t>14.6</w:t>
      </w:r>
      <w:r w:rsidRPr="0065325E">
        <w:rPr>
          <w:rFonts w:asciiTheme="majorHAnsi" w:hAnsiTheme="majorHAnsi"/>
          <w:b/>
          <w:sz w:val="20"/>
          <w:szCs w:val="20"/>
        </w:rPr>
        <w:tab/>
        <w:t>Částka, která může být z Průběžné platby zadržena v případě porušení Smlouvy</w:t>
      </w:r>
    </w:p>
    <w:p w14:paraId="5C215D11" w14:textId="77777777" w:rsidR="0065325E" w:rsidRPr="0065325E" w:rsidRDefault="0065325E" w:rsidP="0065325E">
      <w:pPr>
        <w:spacing w:after="120"/>
        <w:jc w:val="both"/>
      </w:pPr>
      <w:r w:rsidRPr="0065325E">
        <w:t>Objednatel může v případě porušení některé povinnosti dle pod-odstavce (c) až (f) zadržet částku ve výši 10 % z Průběžné platby.</w:t>
      </w:r>
    </w:p>
    <w:p w14:paraId="06FC4054" w14:textId="77777777" w:rsidR="0065325E" w:rsidRPr="0065325E" w:rsidRDefault="0065325E" w:rsidP="0065325E">
      <w:pPr>
        <w:keepNext/>
        <w:tabs>
          <w:tab w:val="left" w:pos="567"/>
          <w:tab w:val="left" w:pos="993"/>
          <w:tab w:val="left" w:pos="1418"/>
          <w:tab w:val="left" w:pos="1843"/>
        </w:tabs>
        <w:spacing w:before="240" w:after="120"/>
        <w:ind w:left="567" w:hanging="567"/>
        <w:rPr>
          <w:rFonts w:asciiTheme="majorHAnsi" w:hAnsiTheme="majorHAnsi"/>
          <w:b/>
          <w:sz w:val="20"/>
          <w:szCs w:val="20"/>
        </w:rPr>
      </w:pPr>
      <w:r w:rsidRPr="0065325E">
        <w:rPr>
          <w:rFonts w:asciiTheme="majorHAnsi" w:hAnsiTheme="majorHAnsi"/>
          <w:b/>
          <w:sz w:val="20"/>
          <w:szCs w:val="20"/>
        </w:rPr>
        <w:t>14.6</w:t>
      </w:r>
      <w:r w:rsidRPr="0065325E">
        <w:rPr>
          <w:rFonts w:asciiTheme="majorHAnsi" w:hAnsiTheme="majorHAnsi"/>
          <w:b/>
          <w:sz w:val="20"/>
          <w:szCs w:val="20"/>
        </w:rPr>
        <w:tab/>
        <w:t>Minimální částka Potvrzení průběžné platby</w:t>
      </w:r>
    </w:p>
    <w:p w14:paraId="163C8041" w14:textId="5CEF2D59" w:rsidR="0065325E" w:rsidRDefault="0065325E" w:rsidP="0065325E">
      <w:pPr>
        <w:spacing w:after="120"/>
        <w:jc w:val="both"/>
        <w:rPr>
          <w:highlight w:val="green"/>
        </w:rPr>
      </w:pPr>
      <w:r w:rsidRPr="0065325E">
        <w:t>Minimální částka Potvrzení průběžné platby není stanovena</w:t>
      </w:r>
      <w:r w:rsidR="00F840E5">
        <w:t>.</w:t>
      </w:r>
    </w:p>
    <w:p w14:paraId="071199FA" w14:textId="1FAF3BAF" w:rsidR="001F7307" w:rsidRDefault="001F7307" w:rsidP="0065325E">
      <w:pPr>
        <w:spacing w:after="120"/>
        <w:jc w:val="both"/>
        <w:rPr>
          <w:highlight w:val="green"/>
        </w:rPr>
      </w:pPr>
    </w:p>
    <w:p w14:paraId="3EF61CFD" w14:textId="77777777" w:rsidR="001F7307" w:rsidRPr="0065325E" w:rsidRDefault="001F7307" w:rsidP="0065325E">
      <w:pPr>
        <w:spacing w:after="120"/>
        <w:jc w:val="both"/>
        <w:rPr>
          <w:highlight w:val="green"/>
        </w:rPr>
      </w:pPr>
    </w:p>
    <w:p w14:paraId="3CB9181E" w14:textId="77777777" w:rsidR="0065325E" w:rsidRPr="0065325E" w:rsidRDefault="0065325E" w:rsidP="0065325E">
      <w:pPr>
        <w:keepNext/>
        <w:tabs>
          <w:tab w:val="left" w:pos="567"/>
          <w:tab w:val="left" w:pos="993"/>
          <w:tab w:val="left" w:pos="1418"/>
          <w:tab w:val="left" w:pos="1843"/>
        </w:tabs>
        <w:spacing w:before="240" w:after="120"/>
        <w:ind w:left="567" w:hanging="567"/>
        <w:rPr>
          <w:rFonts w:asciiTheme="majorHAnsi" w:hAnsiTheme="majorHAnsi"/>
          <w:b/>
          <w:sz w:val="20"/>
          <w:szCs w:val="20"/>
        </w:rPr>
      </w:pPr>
      <w:r w:rsidRPr="0065325E">
        <w:rPr>
          <w:rFonts w:asciiTheme="majorHAnsi" w:hAnsiTheme="majorHAnsi"/>
          <w:b/>
          <w:sz w:val="20"/>
          <w:szCs w:val="20"/>
        </w:rPr>
        <w:lastRenderedPageBreak/>
        <w:t>14.15</w:t>
      </w:r>
      <w:r w:rsidRPr="0065325E">
        <w:rPr>
          <w:rFonts w:asciiTheme="majorHAnsi" w:hAnsiTheme="majorHAnsi"/>
          <w:b/>
          <w:sz w:val="20"/>
          <w:szCs w:val="20"/>
        </w:rPr>
        <w:tab/>
        <w:t>Měny platby</w:t>
      </w:r>
    </w:p>
    <w:p w14:paraId="23DF0354" w14:textId="77777777" w:rsidR="0065325E" w:rsidRPr="0065325E" w:rsidRDefault="0065325E" w:rsidP="0065325E">
      <w:pPr>
        <w:spacing w:after="120"/>
        <w:jc w:val="both"/>
      </w:pPr>
      <w:r w:rsidRPr="0065325E">
        <w:t>Smluvní cena a jakákoli jiná platba provedená na základě Smlouvy musí být zaplacena v českých korunách.</w:t>
      </w:r>
    </w:p>
    <w:p w14:paraId="4CB5823F" w14:textId="69DD847F" w:rsidR="0083024A" w:rsidRPr="00025F79" w:rsidRDefault="0083024A" w:rsidP="0083024A">
      <w:pPr>
        <w:jc w:val="both"/>
        <w:rPr>
          <w:b/>
          <w:sz w:val="20"/>
          <w:szCs w:val="20"/>
        </w:rPr>
      </w:pPr>
      <w:r w:rsidRPr="00025F79">
        <w:rPr>
          <w:b/>
          <w:sz w:val="20"/>
          <w:szCs w:val="20"/>
        </w:rPr>
        <w:t>15.2 Odstoupení objednatelem</w:t>
      </w:r>
    </w:p>
    <w:p w14:paraId="7230FDE9" w14:textId="192FE433" w:rsidR="0083024A" w:rsidRPr="00025F79" w:rsidRDefault="0083024A" w:rsidP="0083024A">
      <w:pPr>
        <w:jc w:val="both"/>
      </w:pPr>
      <w:r w:rsidRPr="00025F79">
        <w:t xml:space="preserve">Dosavadní text prvního odstavce </w:t>
      </w:r>
      <w:r w:rsidR="006C4F6E" w:rsidRPr="00025F79">
        <w:t xml:space="preserve">v pododstavci </w:t>
      </w:r>
      <w:r w:rsidRPr="00025F79">
        <w:t>písm.(d) se ruší a nahrazuje textem:</w:t>
      </w:r>
    </w:p>
    <w:p w14:paraId="65F317E2" w14:textId="4A2891E1" w:rsidR="0083024A" w:rsidRPr="00025F79" w:rsidRDefault="0083024A" w:rsidP="0083024A">
      <w:pPr>
        <w:jc w:val="both"/>
      </w:pPr>
      <w:r w:rsidRPr="00025F79">
        <w:t xml:space="preserve">(d) zadá celé Dílo </w:t>
      </w:r>
      <w:proofErr w:type="spellStart"/>
      <w:r w:rsidR="00382BD8">
        <w:t>P</w:t>
      </w:r>
      <w:r w:rsidRPr="00025F79">
        <w:t>odzhotoviteli</w:t>
      </w:r>
      <w:proofErr w:type="spellEnd"/>
      <w:r w:rsidRPr="00025F79">
        <w:t>, postoupí Smlouvu nebo převede podnikatelskou činnost či její část bez požadované dohody či souhlasu Objednatele,</w:t>
      </w:r>
    </w:p>
    <w:p w14:paraId="26E409BB" w14:textId="764438D7" w:rsidR="00C96E7C" w:rsidRDefault="00C96E7C" w:rsidP="005B7883">
      <w:pPr>
        <w:pStyle w:val="Nadpisbezsl1-2"/>
      </w:pPr>
      <w:r>
        <w:t>18.1</w:t>
      </w:r>
      <w:r w:rsidR="00582C15">
        <w:t xml:space="preserve">  </w:t>
      </w:r>
      <w:r>
        <w:t>Obecné požadavky na pojištění</w:t>
      </w:r>
    </w:p>
    <w:p w14:paraId="15561ACF" w14:textId="77777777" w:rsidR="00C96E7C" w:rsidRDefault="00C96E7C" w:rsidP="00582C15">
      <w:pPr>
        <w:pStyle w:val="Textbezodsazen"/>
      </w:pPr>
      <w:r>
        <w:t>Zhotovitel předloží</w:t>
      </w:r>
      <w:r w:rsidR="00582C15">
        <w:t xml:space="preserve"> a </w:t>
      </w:r>
      <w:r>
        <w:t>poskytne Objednateli</w:t>
      </w:r>
      <w:r w:rsidR="00582C15">
        <w:t xml:space="preserve"> v </w:t>
      </w:r>
      <w:r>
        <w:t>dále uvedených lhůtách:</w:t>
      </w:r>
    </w:p>
    <w:p w14:paraId="234F42CE" w14:textId="77777777" w:rsidR="00C96E7C" w:rsidRDefault="00C96E7C" w:rsidP="00582C15">
      <w:pPr>
        <w:pStyle w:val="Odrka1-1"/>
      </w:pPr>
      <w:r>
        <w:t>důkaz, že pojištění popsaná</w:t>
      </w:r>
      <w:r w:rsidR="00582C15">
        <w:t xml:space="preserve"> v </w:t>
      </w:r>
      <w:r>
        <w:t>článku 18 jsou</w:t>
      </w:r>
      <w:r w:rsidR="00582C15">
        <w:t xml:space="preserve"> v </w:t>
      </w:r>
      <w:r>
        <w:t>platnosti, kdykoliv na vyžádání Objednatele,</w:t>
      </w:r>
      <w:r w:rsidR="00582C15">
        <w:t xml:space="preserve"> a </w:t>
      </w:r>
      <w:r>
        <w:t>to do 2 pracovních dnů od obdržení žádosti Objednatele;</w:t>
      </w:r>
    </w:p>
    <w:p w14:paraId="32C296E1" w14:textId="77777777" w:rsidR="00C96E7C" w:rsidRDefault="00C96E7C" w:rsidP="00582C15">
      <w:pPr>
        <w:pStyle w:val="Odrka1-1"/>
      </w:pPr>
      <w:r>
        <w:t>kopii pojistek pro pojištění popsaných</w:t>
      </w:r>
      <w:r w:rsidR="00582C15">
        <w:t xml:space="preserve"> v </w:t>
      </w:r>
      <w:r>
        <w:t>článku 18 do 2 pracovních dnů od Data zahájení prací.</w:t>
      </w:r>
    </w:p>
    <w:p w14:paraId="6E22F87F" w14:textId="77777777" w:rsidR="00C96E7C" w:rsidRDefault="00C96E7C" w:rsidP="005B7883">
      <w:pPr>
        <w:pStyle w:val="Nadpisbezsl1-2"/>
      </w:pPr>
      <w:r>
        <w:t>18.2  Pojištění díla</w:t>
      </w:r>
      <w:r w:rsidR="00582C15">
        <w:t xml:space="preserve"> a </w:t>
      </w:r>
      <w:r>
        <w:t>vyb</w:t>
      </w:r>
      <w:r w:rsidR="00582C15">
        <w:t>a</w:t>
      </w:r>
      <w:r>
        <w:t>ven</w:t>
      </w:r>
      <w:r w:rsidR="00582C15">
        <w:t>í</w:t>
      </w:r>
      <w:r>
        <w:t xml:space="preserve"> zhotovitele</w:t>
      </w:r>
    </w:p>
    <w:p w14:paraId="4EA41A45" w14:textId="77777777" w:rsidR="00316A98" w:rsidRPr="00316A98" w:rsidRDefault="00316A98" w:rsidP="00316A98">
      <w:pPr>
        <w:pStyle w:val="F-OPlOdstavec"/>
        <w:ind w:left="0" w:hanging="680"/>
        <w:rPr>
          <w:rFonts w:asciiTheme="minorHAnsi" w:hAnsiTheme="minorHAnsi"/>
          <w:sz w:val="18"/>
          <w:szCs w:val="18"/>
        </w:rPr>
      </w:pPr>
      <w:r>
        <w:rPr>
          <w:rFonts w:asciiTheme="minorHAnsi" w:hAnsiTheme="minorHAnsi"/>
          <w:sz w:val="18"/>
          <w:szCs w:val="18"/>
        </w:rPr>
        <w:t xml:space="preserve">           </w:t>
      </w:r>
      <w:r w:rsidRPr="00316A98">
        <w:rPr>
          <w:rFonts w:asciiTheme="minorHAnsi" w:hAnsiTheme="minorHAnsi"/>
          <w:sz w:val="18"/>
          <w:szCs w:val="18"/>
        </w:rPr>
        <w:t>Zhotovitel je povinen uzavřít pojistnou smlouvu na majetkové pojištění „</w:t>
      </w:r>
      <w:proofErr w:type="spellStart"/>
      <w:r w:rsidRPr="00316A98">
        <w:rPr>
          <w:rFonts w:asciiTheme="minorHAnsi" w:hAnsiTheme="minorHAnsi"/>
          <w:sz w:val="18"/>
          <w:szCs w:val="18"/>
        </w:rPr>
        <w:t>all</w:t>
      </w:r>
      <w:proofErr w:type="spellEnd"/>
      <w:r w:rsidRPr="00316A98">
        <w:rPr>
          <w:rFonts w:asciiTheme="minorHAnsi" w:hAnsiTheme="minorHAnsi"/>
          <w:sz w:val="18"/>
          <w:szCs w:val="18"/>
        </w:rPr>
        <w:t xml:space="preserve"> risk“ dle pod-článku 18.2 s pojistným plněním sjednaným minimálně ve výši nabídkové ceny (bez DPH) uvedené v Dopisu nabídky.</w:t>
      </w:r>
    </w:p>
    <w:p w14:paraId="0890A5E8" w14:textId="77777777" w:rsidR="00316A98" w:rsidRDefault="00316A98" w:rsidP="00316A98">
      <w:pPr>
        <w:pStyle w:val="F-OPlOdstavec"/>
        <w:rPr>
          <w:rFonts w:asciiTheme="minorHAnsi" w:hAnsiTheme="minorHAnsi"/>
          <w:sz w:val="18"/>
          <w:szCs w:val="18"/>
        </w:rPr>
      </w:pPr>
    </w:p>
    <w:p w14:paraId="30396AC8" w14:textId="77777777" w:rsidR="00316A98" w:rsidRPr="00316A98" w:rsidRDefault="00316A98" w:rsidP="00316A98">
      <w:pPr>
        <w:pStyle w:val="F-OPlOdstavec"/>
        <w:ind w:left="0"/>
        <w:rPr>
          <w:rFonts w:asciiTheme="minorHAnsi" w:hAnsiTheme="minorHAnsi"/>
          <w:sz w:val="18"/>
          <w:szCs w:val="18"/>
        </w:rPr>
      </w:pPr>
      <w:r w:rsidRPr="00316A98">
        <w:rPr>
          <w:rFonts w:asciiTheme="minorHAnsi" w:hAnsiTheme="minorHAnsi"/>
          <w:sz w:val="18"/>
          <w:szCs w:val="18"/>
        </w:rPr>
        <w:t>Toto stavebně montážní pojištění na hodnotu Díla uzavře Zhotovitel v následujícím rozsahu:</w:t>
      </w:r>
    </w:p>
    <w:p w14:paraId="25C248A9" w14:textId="77777777" w:rsidR="00316A98" w:rsidRPr="00316A98" w:rsidRDefault="00316A98" w:rsidP="00B172EC">
      <w:pPr>
        <w:pStyle w:val="Odrka1-1"/>
      </w:pPr>
      <w:r w:rsidRPr="00316A98">
        <w:t>pojištění majetkových škod „proti všem rizikům“ (</w:t>
      </w:r>
      <w:proofErr w:type="spellStart"/>
      <w:r w:rsidRPr="00316A98">
        <w:t>all-risks</w:t>
      </w:r>
      <w:proofErr w:type="spellEnd"/>
      <w:r w:rsidRPr="00316A98">
        <w:t>)</w:t>
      </w:r>
    </w:p>
    <w:p w14:paraId="296A323E" w14:textId="77777777" w:rsidR="00316A98" w:rsidRPr="00316A98" w:rsidRDefault="00316A98" w:rsidP="00B172EC">
      <w:pPr>
        <w:pStyle w:val="Odrka1-1"/>
      </w:pPr>
      <w:r w:rsidRPr="00316A98">
        <w:t>pojištění odpovědnosti Zhotovitele během záručního období min. 24 měsíců</w:t>
      </w:r>
    </w:p>
    <w:p w14:paraId="6A164CDD" w14:textId="77777777" w:rsidR="00316A98" w:rsidRPr="00316A98" w:rsidRDefault="00316A98" w:rsidP="00B172EC">
      <w:pPr>
        <w:pStyle w:val="Odrka1-1"/>
      </w:pPr>
      <w:r w:rsidRPr="00316A98">
        <w:t>pojištění rizika projektanta (vadný projekt a konstrukce)</w:t>
      </w:r>
    </w:p>
    <w:p w14:paraId="748F9A0A" w14:textId="77777777" w:rsidR="00316A98" w:rsidRPr="00316A98" w:rsidRDefault="00316A98" w:rsidP="00B172EC">
      <w:pPr>
        <w:pStyle w:val="Odrka1-1"/>
      </w:pPr>
      <w:r w:rsidRPr="00316A98">
        <w:t>pojištění rizika výrobce (výrobní vada)</w:t>
      </w:r>
    </w:p>
    <w:p w14:paraId="44157715" w14:textId="77777777" w:rsidR="00316A98" w:rsidRPr="00316A98" w:rsidRDefault="00316A98" w:rsidP="00B172EC">
      <w:pPr>
        <w:pStyle w:val="Odrka1-1"/>
      </w:pPr>
      <w:r w:rsidRPr="00316A98">
        <w:t xml:space="preserve">pojištění okolního majetku </w:t>
      </w:r>
    </w:p>
    <w:p w14:paraId="06862771" w14:textId="77777777" w:rsidR="00316A98" w:rsidRPr="00316A98" w:rsidRDefault="00316A98" w:rsidP="00B172EC">
      <w:pPr>
        <w:pStyle w:val="Odrka1-1"/>
      </w:pPr>
      <w:r w:rsidRPr="00316A98">
        <w:t xml:space="preserve">pojištění převzatého majetku od Objednatele </w:t>
      </w:r>
    </w:p>
    <w:p w14:paraId="63A3C01D" w14:textId="77777777" w:rsidR="00316A98" w:rsidRPr="00316A98" w:rsidRDefault="00316A98" w:rsidP="00B172EC">
      <w:pPr>
        <w:pStyle w:val="Odrka1-1"/>
      </w:pPr>
      <w:r w:rsidRPr="00316A98">
        <w:t xml:space="preserve">pojištění nákladů na demolice, vyklizení a odvoz suti </w:t>
      </w:r>
    </w:p>
    <w:p w14:paraId="1C0DFCDE" w14:textId="77777777" w:rsidR="00316A98" w:rsidRPr="00316A98" w:rsidRDefault="001D3D61" w:rsidP="00B172EC">
      <w:pPr>
        <w:pStyle w:val="Odrka1-1"/>
      </w:pPr>
      <w:r>
        <w:t>po</w:t>
      </w:r>
      <w:r w:rsidR="00316A98" w:rsidRPr="00316A98">
        <w:t>jištění křížové odpovědnosti zhotovitele a jeho Podzhotovitelů</w:t>
      </w:r>
    </w:p>
    <w:p w14:paraId="5FAA8C71" w14:textId="77777777" w:rsidR="00316A98" w:rsidRPr="00316A98" w:rsidRDefault="00316A98" w:rsidP="00B172EC">
      <w:pPr>
        <w:pStyle w:val="Odrka1-1"/>
      </w:pPr>
      <w:r w:rsidRPr="00316A98">
        <w:t xml:space="preserve">pojištěnými podle této pojistné smlouvy budou Objednatel, Zhotovitel a Podzhotovitelé smluvně vázaní na budovaném </w:t>
      </w:r>
      <w:r>
        <w:t>D</w:t>
      </w:r>
      <w:r w:rsidRPr="00316A98">
        <w:t>íle.</w:t>
      </w:r>
    </w:p>
    <w:p w14:paraId="2CDAA2F1" w14:textId="77777777" w:rsidR="00316A98" w:rsidRDefault="001D3D61" w:rsidP="00B172EC">
      <w:pPr>
        <w:pStyle w:val="Odrka1-1"/>
      </w:pPr>
      <w:r>
        <w:t xml:space="preserve"> </w:t>
      </w:r>
      <w:r w:rsidR="00316A98" w:rsidRPr="00316A98">
        <w:t>maximální spoluúčast ve výši 10 % Smluvní ceny, ne však vyšší než 1 mil. Kč.</w:t>
      </w:r>
    </w:p>
    <w:p w14:paraId="5AA9D3DC" w14:textId="77777777" w:rsidR="00316A98" w:rsidRPr="00316A98" w:rsidRDefault="00316A98" w:rsidP="00316A98">
      <w:pPr>
        <w:pStyle w:val="F-OPlOdstaveci"/>
        <w:ind w:left="0" w:firstLine="0"/>
        <w:rPr>
          <w:rFonts w:asciiTheme="minorHAnsi" w:hAnsiTheme="minorHAnsi"/>
          <w:sz w:val="18"/>
          <w:szCs w:val="18"/>
        </w:rPr>
      </w:pPr>
      <w:r>
        <w:rPr>
          <w:rFonts w:asciiTheme="minorHAnsi" w:hAnsiTheme="minorHAnsi"/>
          <w:sz w:val="18"/>
          <w:szCs w:val="18"/>
        </w:rPr>
        <w:t>Pojištěnými dle této pojistné smlouvy budou Objednatel, Zhotovitel a Podzhotovitelé smluvně vázaní na budovaném Díle.</w:t>
      </w:r>
    </w:p>
    <w:p w14:paraId="7956C93E" w14:textId="77777777" w:rsidR="00C96E7C" w:rsidRDefault="00C96E7C" w:rsidP="00582C15">
      <w:pPr>
        <w:pStyle w:val="Textbezodsazen"/>
      </w:pPr>
    </w:p>
    <w:p w14:paraId="11734085" w14:textId="77777777" w:rsidR="00C96E7C" w:rsidRDefault="00C96E7C" w:rsidP="005B7883">
      <w:pPr>
        <w:pStyle w:val="Nadpisbezsl1-2"/>
      </w:pPr>
      <w:r>
        <w:t>20.2 až 20.8  Rozhodování sporů</w:t>
      </w:r>
    </w:p>
    <w:p w14:paraId="0D7EDE80" w14:textId="77777777" w:rsidR="00C96E7C" w:rsidRDefault="00C96E7C" w:rsidP="00582C15">
      <w:pPr>
        <w:pStyle w:val="Textbezodsazen"/>
      </w:pPr>
      <w:r>
        <w:t>Rozhodování sporů je upraveno dle varianty B.</w:t>
      </w:r>
    </w:p>
    <w:p w14:paraId="572A801B" w14:textId="77777777" w:rsidR="00C732F0" w:rsidRDefault="00C732F0" w:rsidP="00C732F0">
      <w:pPr>
        <w:jc w:val="both"/>
      </w:pPr>
    </w:p>
    <w:p w14:paraId="14818113" w14:textId="77777777" w:rsidR="00C732F0" w:rsidRDefault="00C732F0" w:rsidP="00C732F0">
      <w:pPr>
        <w:jc w:val="both"/>
      </w:pPr>
    </w:p>
    <w:p w14:paraId="474173A5" w14:textId="77777777" w:rsidR="00C732F0" w:rsidRDefault="00C732F0" w:rsidP="00C732F0">
      <w:pPr>
        <w:jc w:val="both"/>
      </w:pPr>
    </w:p>
    <w:sectPr w:rsidR="00C732F0" w:rsidSect="00E33F32">
      <w:headerReference w:type="default" r:id="rId15"/>
      <w:footerReference w:type="even" r:id="rId16"/>
      <w:footerReference w:type="default" r:id="rId17"/>
      <w:headerReference w:type="first" r:id="rId18"/>
      <w:footerReference w:type="first" r:id="rId19"/>
      <w:pgSz w:w="11906" w:h="16838" w:code="9"/>
      <w:pgMar w:top="1049" w:right="1588" w:bottom="1474" w:left="1588"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CB71F76" w14:textId="77777777" w:rsidR="001A39AB" w:rsidRDefault="001A39AB" w:rsidP="00962258">
      <w:pPr>
        <w:spacing w:after="0" w:line="240" w:lineRule="auto"/>
      </w:pPr>
      <w:r>
        <w:separator/>
      </w:r>
    </w:p>
  </w:endnote>
  <w:endnote w:type="continuationSeparator" w:id="0">
    <w:p w14:paraId="68035F80" w14:textId="77777777" w:rsidR="001A39AB" w:rsidRDefault="001A39AB"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65"/>
      <w:gridCol w:w="7867"/>
    </w:tblGrid>
    <w:tr w:rsidR="00E45F79" w:rsidRPr="003462EB" w14:paraId="1868D0B0" w14:textId="77777777" w:rsidTr="009223E5">
      <w:tc>
        <w:tcPr>
          <w:tcW w:w="851" w:type="dxa"/>
          <w:tcMar>
            <w:left w:w="0" w:type="dxa"/>
            <w:right w:w="0" w:type="dxa"/>
          </w:tcMar>
          <w:vAlign w:val="bottom"/>
        </w:tcPr>
        <w:p w14:paraId="1526CD9B" w14:textId="733EA4A8" w:rsidR="00E45F79" w:rsidRPr="00B8518B" w:rsidRDefault="00E45F79" w:rsidP="001041E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D5158">
            <w:rPr>
              <w:rStyle w:val="slostrnky"/>
              <w:noProof/>
            </w:rPr>
            <w:t>14</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FD5158">
            <w:rPr>
              <w:rStyle w:val="slostrnky"/>
              <w:noProof/>
            </w:rPr>
            <w:t>14</w:t>
          </w:r>
          <w:r w:rsidRPr="00B8518B">
            <w:rPr>
              <w:rStyle w:val="slostrnky"/>
            </w:rPr>
            <w:fldChar w:fldCharType="end"/>
          </w:r>
        </w:p>
      </w:tc>
      <w:tc>
        <w:tcPr>
          <w:tcW w:w="7739" w:type="dxa"/>
          <w:vAlign w:val="bottom"/>
        </w:tcPr>
        <w:p w14:paraId="0CAA794C" w14:textId="77777777" w:rsidR="00E45F79" w:rsidRDefault="00E45F79" w:rsidP="009223E5">
          <w:pPr>
            <w:pStyle w:val="Zpatvlevo"/>
          </w:pPr>
          <w:r>
            <w:t xml:space="preserve">Příloha k nabídce </w:t>
          </w:r>
        </w:p>
        <w:p w14:paraId="02FBFEC0" w14:textId="345A2364" w:rsidR="00E45F79" w:rsidRPr="00352421" w:rsidRDefault="00E45F79" w:rsidP="009223E5">
          <w:pPr>
            <w:pStyle w:val="Zpatvlevo"/>
            <w:rPr>
              <w:rStyle w:val="Tun"/>
            </w:rPr>
          </w:pPr>
          <w:r w:rsidRPr="00352421">
            <w:rPr>
              <w:rStyle w:val="Tun"/>
            </w:rPr>
            <w:fldChar w:fldCharType="begin"/>
          </w:r>
          <w:r w:rsidRPr="00352421">
            <w:rPr>
              <w:rStyle w:val="Tun"/>
            </w:rPr>
            <w:instrText xml:space="preserve"> STYLEREF  _Název_akce  \* MERGEFORMAT </w:instrText>
          </w:r>
          <w:r w:rsidRPr="00352421">
            <w:rPr>
              <w:rStyle w:val="Tun"/>
            </w:rPr>
            <w:fldChar w:fldCharType="separate"/>
          </w:r>
          <w:r w:rsidR="00FD5158">
            <w:rPr>
              <w:rStyle w:val="Tun"/>
              <w:b w:val="0"/>
              <w:bCs/>
              <w:noProof/>
            </w:rPr>
            <w:t>Chyba! V dokumentu není žádný text v zadaném stylu.</w:t>
          </w:r>
          <w:r w:rsidRPr="00352421">
            <w:rPr>
              <w:rStyle w:val="Tun"/>
            </w:rPr>
            <w:fldChar w:fldCharType="end"/>
          </w:r>
        </w:p>
      </w:tc>
    </w:tr>
  </w:tbl>
  <w:p w14:paraId="081AA79E" w14:textId="77777777" w:rsidR="00E45F79" w:rsidRPr="00BF6DA5" w:rsidRDefault="00E45F79">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E45F79" w:rsidRPr="009E09BE" w14:paraId="35118B36" w14:textId="77777777" w:rsidTr="009223E5">
      <w:tc>
        <w:tcPr>
          <w:tcW w:w="7797" w:type="dxa"/>
          <w:tcMar>
            <w:left w:w="0" w:type="dxa"/>
            <w:right w:w="0" w:type="dxa"/>
          </w:tcMar>
          <w:vAlign w:val="bottom"/>
        </w:tcPr>
        <w:p w14:paraId="7E53BF45" w14:textId="77777777" w:rsidR="00E45F79" w:rsidRDefault="00E45F79" w:rsidP="009223E5">
          <w:pPr>
            <w:pStyle w:val="Zpatvpravo"/>
          </w:pPr>
          <w:r>
            <w:t xml:space="preserve">Příloha k nabídce </w:t>
          </w:r>
        </w:p>
        <w:p w14:paraId="6DDDC475" w14:textId="01CDD595" w:rsidR="00E45F79" w:rsidRPr="00352421" w:rsidRDefault="00E45F79" w:rsidP="009223E5">
          <w:pPr>
            <w:pStyle w:val="Zpatvpravo"/>
            <w:rPr>
              <w:rStyle w:val="Tun"/>
            </w:rPr>
          </w:pPr>
          <w:r w:rsidRPr="00352421">
            <w:rPr>
              <w:rStyle w:val="Tun"/>
            </w:rPr>
            <w:fldChar w:fldCharType="begin"/>
          </w:r>
          <w:r w:rsidRPr="00352421">
            <w:rPr>
              <w:rStyle w:val="Tun"/>
            </w:rPr>
            <w:instrText xml:space="preserve"> STYLEREF  _Název_akce  \* MERGEFORMAT </w:instrText>
          </w:r>
          <w:r w:rsidRPr="00352421">
            <w:rPr>
              <w:rStyle w:val="Tun"/>
            </w:rPr>
            <w:fldChar w:fldCharType="separate"/>
          </w:r>
          <w:r w:rsidR="00FD5158">
            <w:rPr>
              <w:rStyle w:val="Tun"/>
              <w:b w:val="0"/>
              <w:bCs/>
              <w:noProof/>
            </w:rPr>
            <w:t>Chyba! V dokumentu není žádný text v zadaném stylu.</w:t>
          </w:r>
          <w:r w:rsidRPr="00352421">
            <w:rPr>
              <w:rStyle w:val="Tun"/>
            </w:rPr>
            <w:fldChar w:fldCharType="end"/>
          </w:r>
        </w:p>
      </w:tc>
      <w:tc>
        <w:tcPr>
          <w:tcW w:w="851" w:type="dxa"/>
          <w:vAlign w:val="bottom"/>
        </w:tcPr>
        <w:p w14:paraId="6FC6B4C3" w14:textId="6D47B33C" w:rsidR="00E45F79" w:rsidRPr="009E09BE" w:rsidRDefault="00E45F79" w:rsidP="009223E5">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FD5158">
            <w:rPr>
              <w:rStyle w:val="slostrnky"/>
              <w:noProof/>
            </w:rPr>
            <w:t>13</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FD5158">
            <w:rPr>
              <w:rStyle w:val="slostrnky"/>
              <w:noProof/>
            </w:rPr>
            <w:t>14</w:t>
          </w:r>
          <w:r w:rsidRPr="00B8518B">
            <w:rPr>
              <w:rStyle w:val="slostrnky"/>
            </w:rPr>
            <w:fldChar w:fldCharType="end"/>
          </w:r>
        </w:p>
      </w:tc>
    </w:tr>
  </w:tbl>
  <w:p w14:paraId="7D165F85" w14:textId="77777777" w:rsidR="00E45F79" w:rsidRPr="00B8518B" w:rsidRDefault="00E45F79"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4472FD" w14:textId="408174B9" w:rsidR="00E45F79" w:rsidRPr="00B8518B" w:rsidRDefault="00E45F79" w:rsidP="00B172EC">
    <w:pPr>
      <w:pStyle w:val="Zpat"/>
      <w:rPr>
        <w:sz w:val="2"/>
        <w:szCs w:val="2"/>
      </w:rPr>
    </w:pPr>
  </w:p>
  <w:p w14:paraId="2BE96979" w14:textId="77777777" w:rsidR="00E45F79" w:rsidRDefault="00E45F79" w:rsidP="00B172EC">
    <w:pPr>
      <w:pStyle w:val="Zpat"/>
      <w:rPr>
        <w:rFonts w:cs="Calibri"/>
        <w:szCs w:val="12"/>
      </w:rPr>
    </w:pPr>
  </w:p>
  <w:p w14:paraId="34801509" w14:textId="01FC55E0" w:rsidR="00E45F79" w:rsidRDefault="00E45F79" w:rsidP="00B172EC">
    <w:pPr>
      <w:pStyle w:val="Zpat"/>
      <w:rPr>
        <w:rFonts w:cs="Calibri"/>
        <w:szCs w:val="1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E57DC8" w14:textId="77777777" w:rsidR="001A39AB" w:rsidRDefault="001A39AB" w:rsidP="00962258">
      <w:pPr>
        <w:spacing w:after="0" w:line="240" w:lineRule="auto"/>
      </w:pPr>
      <w:r>
        <w:separator/>
      </w:r>
    </w:p>
  </w:footnote>
  <w:footnote w:type="continuationSeparator" w:id="0">
    <w:p w14:paraId="6BCB85E8" w14:textId="77777777" w:rsidR="001A39AB" w:rsidRDefault="001A39AB"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45F79" w14:paraId="5E7CAFC7" w14:textId="77777777" w:rsidTr="00C02D0A">
      <w:trPr>
        <w:trHeight w:hRule="exact" w:val="454"/>
      </w:trPr>
      <w:tc>
        <w:tcPr>
          <w:tcW w:w="1361" w:type="dxa"/>
          <w:tcMar>
            <w:top w:w="57" w:type="dxa"/>
            <w:left w:w="0" w:type="dxa"/>
            <w:right w:w="0" w:type="dxa"/>
          </w:tcMar>
        </w:tcPr>
        <w:p w14:paraId="7E658CAF" w14:textId="77777777" w:rsidR="00E45F79" w:rsidRPr="00B8518B" w:rsidRDefault="00E45F79" w:rsidP="00523EA7">
          <w:pPr>
            <w:pStyle w:val="Zpat"/>
            <w:rPr>
              <w:rStyle w:val="slostrnky"/>
            </w:rPr>
          </w:pPr>
        </w:p>
      </w:tc>
      <w:tc>
        <w:tcPr>
          <w:tcW w:w="3458" w:type="dxa"/>
          <w:shd w:val="clear" w:color="auto" w:fill="auto"/>
          <w:tcMar>
            <w:top w:w="57" w:type="dxa"/>
            <w:left w:w="0" w:type="dxa"/>
            <w:right w:w="0" w:type="dxa"/>
          </w:tcMar>
        </w:tcPr>
        <w:p w14:paraId="18D32451" w14:textId="77777777" w:rsidR="00E45F79" w:rsidRDefault="00E45F79" w:rsidP="00523EA7">
          <w:pPr>
            <w:pStyle w:val="Zpat"/>
          </w:pPr>
        </w:p>
      </w:tc>
      <w:tc>
        <w:tcPr>
          <w:tcW w:w="5698" w:type="dxa"/>
          <w:shd w:val="clear" w:color="auto" w:fill="auto"/>
          <w:tcMar>
            <w:top w:w="57" w:type="dxa"/>
            <w:left w:w="0" w:type="dxa"/>
            <w:right w:w="0" w:type="dxa"/>
          </w:tcMar>
        </w:tcPr>
        <w:p w14:paraId="7724EBF3" w14:textId="77777777" w:rsidR="00E45F79" w:rsidRPr="00D6163D" w:rsidRDefault="00E45F79" w:rsidP="00D6163D">
          <w:pPr>
            <w:pStyle w:val="Druhdokumentu"/>
          </w:pPr>
        </w:p>
      </w:tc>
    </w:tr>
  </w:tbl>
  <w:p w14:paraId="707051B6" w14:textId="77777777" w:rsidR="00E45F79" w:rsidRPr="00D6163D" w:rsidRDefault="00E45F79">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E45F79" w14:paraId="5FFCAC35" w14:textId="77777777" w:rsidTr="00B22106">
      <w:trPr>
        <w:trHeight w:hRule="exact" w:val="936"/>
      </w:trPr>
      <w:tc>
        <w:tcPr>
          <w:tcW w:w="1361" w:type="dxa"/>
          <w:tcMar>
            <w:left w:w="0" w:type="dxa"/>
            <w:right w:w="0" w:type="dxa"/>
          </w:tcMar>
        </w:tcPr>
        <w:p w14:paraId="739ABE72" w14:textId="77777777" w:rsidR="00E45F79" w:rsidRPr="00B8518B" w:rsidRDefault="00E45F79" w:rsidP="00FC6389">
          <w:pPr>
            <w:pStyle w:val="Zpat"/>
            <w:rPr>
              <w:rStyle w:val="slostrnky"/>
            </w:rPr>
          </w:pPr>
        </w:p>
      </w:tc>
      <w:tc>
        <w:tcPr>
          <w:tcW w:w="3458" w:type="dxa"/>
          <w:shd w:val="clear" w:color="auto" w:fill="auto"/>
          <w:tcMar>
            <w:left w:w="0" w:type="dxa"/>
            <w:right w:w="0" w:type="dxa"/>
          </w:tcMar>
        </w:tcPr>
        <w:p w14:paraId="12890810" w14:textId="77777777" w:rsidR="00E45F79" w:rsidRDefault="00E45F79" w:rsidP="00FC6389">
          <w:pPr>
            <w:pStyle w:val="Zpat"/>
          </w:pPr>
        </w:p>
      </w:tc>
      <w:tc>
        <w:tcPr>
          <w:tcW w:w="5756" w:type="dxa"/>
          <w:shd w:val="clear" w:color="auto" w:fill="auto"/>
          <w:tcMar>
            <w:left w:w="0" w:type="dxa"/>
            <w:right w:w="0" w:type="dxa"/>
          </w:tcMar>
        </w:tcPr>
        <w:p w14:paraId="2E070FFA" w14:textId="1134B485" w:rsidR="00E45F79" w:rsidRPr="00D6163D" w:rsidRDefault="00E45F79" w:rsidP="00FC6389">
          <w:pPr>
            <w:pStyle w:val="Druhdokumentu"/>
          </w:pPr>
          <w:r>
            <w:rPr>
              <w:noProof/>
              <w:lang w:eastAsia="cs-CZ"/>
            </w:rPr>
            <w:drawing>
              <wp:anchor distT="0" distB="0" distL="114300" distR="114300" simplePos="0" relativeHeight="251657216" behindDoc="0" locked="1" layoutInCell="1" allowOverlap="1" wp14:anchorId="2DFE19A6" wp14:editId="0D8AA35B">
                <wp:simplePos x="0" y="0"/>
                <wp:positionH relativeFrom="column">
                  <wp:posOffset>-2119630</wp:posOffset>
                </wp:positionH>
                <wp:positionV relativeFrom="page">
                  <wp:posOffset>211455</wp:posOffset>
                </wp:positionV>
                <wp:extent cx="1717040" cy="636905"/>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p>
      </w:tc>
    </w:tr>
    <w:tr w:rsidR="00E45F79" w14:paraId="3761B82D" w14:textId="77777777" w:rsidTr="00B22106">
      <w:trPr>
        <w:trHeight w:hRule="exact" w:val="936"/>
      </w:trPr>
      <w:tc>
        <w:tcPr>
          <w:tcW w:w="1361" w:type="dxa"/>
          <w:tcMar>
            <w:left w:w="0" w:type="dxa"/>
            <w:right w:w="0" w:type="dxa"/>
          </w:tcMar>
        </w:tcPr>
        <w:p w14:paraId="7B67448B" w14:textId="77777777" w:rsidR="00E45F79" w:rsidRPr="00B8518B" w:rsidRDefault="00E45F79" w:rsidP="00FC6389">
          <w:pPr>
            <w:pStyle w:val="Zpat"/>
            <w:rPr>
              <w:rStyle w:val="slostrnky"/>
            </w:rPr>
          </w:pPr>
        </w:p>
      </w:tc>
      <w:tc>
        <w:tcPr>
          <w:tcW w:w="3458" w:type="dxa"/>
          <w:shd w:val="clear" w:color="auto" w:fill="auto"/>
          <w:tcMar>
            <w:left w:w="0" w:type="dxa"/>
            <w:right w:w="0" w:type="dxa"/>
          </w:tcMar>
        </w:tcPr>
        <w:p w14:paraId="43BD79CA" w14:textId="77777777" w:rsidR="00E45F79" w:rsidRDefault="00E45F79" w:rsidP="00FC6389">
          <w:pPr>
            <w:pStyle w:val="Zpat"/>
          </w:pPr>
        </w:p>
      </w:tc>
      <w:tc>
        <w:tcPr>
          <w:tcW w:w="5756" w:type="dxa"/>
          <w:shd w:val="clear" w:color="auto" w:fill="auto"/>
          <w:tcMar>
            <w:left w:w="0" w:type="dxa"/>
            <w:right w:w="0" w:type="dxa"/>
          </w:tcMar>
        </w:tcPr>
        <w:p w14:paraId="56F6066F" w14:textId="43EBB529" w:rsidR="00E45F79" w:rsidRPr="00D6163D" w:rsidRDefault="00E45F79" w:rsidP="00FC6389">
          <w:pPr>
            <w:pStyle w:val="Druhdokumentu"/>
          </w:pPr>
        </w:p>
      </w:tc>
    </w:tr>
  </w:tbl>
  <w:p w14:paraId="3AE366BF" w14:textId="15CD0305" w:rsidR="00E45F79" w:rsidRPr="00D6163D" w:rsidRDefault="00E45F79" w:rsidP="00FC6389">
    <w:pPr>
      <w:pStyle w:val="Zhlav"/>
      <w:rPr>
        <w:sz w:val="8"/>
        <w:szCs w:val="8"/>
      </w:rPr>
    </w:pPr>
  </w:p>
  <w:p w14:paraId="40E98368" w14:textId="77777777" w:rsidR="00E45F79" w:rsidRPr="00460660" w:rsidRDefault="00E45F79">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EF425EE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68060E8"/>
    <w:multiLevelType w:val="hybridMultilevel"/>
    <w:tmpl w:val="3BD481A2"/>
    <w:lvl w:ilvl="0" w:tplc="04050001">
      <w:start w:val="1"/>
      <w:numFmt w:val="bullet"/>
      <w:lvlText w:val=""/>
      <w:lvlJc w:val="left"/>
      <w:pPr>
        <w:ind w:left="2310" w:hanging="360"/>
      </w:pPr>
      <w:rPr>
        <w:rFonts w:ascii="Symbol" w:hAnsi="Symbol" w:hint="default"/>
      </w:rPr>
    </w:lvl>
    <w:lvl w:ilvl="1" w:tplc="04050003" w:tentative="1">
      <w:start w:val="1"/>
      <w:numFmt w:val="bullet"/>
      <w:lvlText w:val="o"/>
      <w:lvlJc w:val="left"/>
      <w:pPr>
        <w:ind w:left="3030" w:hanging="360"/>
      </w:pPr>
      <w:rPr>
        <w:rFonts w:ascii="Courier New" w:hAnsi="Courier New" w:cs="Courier New" w:hint="default"/>
      </w:rPr>
    </w:lvl>
    <w:lvl w:ilvl="2" w:tplc="04050005" w:tentative="1">
      <w:start w:val="1"/>
      <w:numFmt w:val="bullet"/>
      <w:lvlText w:val=""/>
      <w:lvlJc w:val="left"/>
      <w:pPr>
        <w:ind w:left="3750" w:hanging="360"/>
      </w:pPr>
      <w:rPr>
        <w:rFonts w:ascii="Wingdings" w:hAnsi="Wingdings" w:hint="default"/>
      </w:rPr>
    </w:lvl>
    <w:lvl w:ilvl="3" w:tplc="04050001" w:tentative="1">
      <w:start w:val="1"/>
      <w:numFmt w:val="bullet"/>
      <w:lvlText w:val=""/>
      <w:lvlJc w:val="left"/>
      <w:pPr>
        <w:ind w:left="4470" w:hanging="360"/>
      </w:pPr>
      <w:rPr>
        <w:rFonts w:ascii="Symbol" w:hAnsi="Symbol" w:hint="default"/>
      </w:rPr>
    </w:lvl>
    <w:lvl w:ilvl="4" w:tplc="04050003" w:tentative="1">
      <w:start w:val="1"/>
      <w:numFmt w:val="bullet"/>
      <w:lvlText w:val="o"/>
      <w:lvlJc w:val="left"/>
      <w:pPr>
        <w:ind w:left="5190" w:hanging="360"/>
      </w:pPr>
      <w:rPr>
        <w:rFonts w:ascii="Courier New" w:hAnsi="Courier New" w:cs="Courier New" w:hint="default"/>
      </w:rPr>
    </w:lvl>
    <w:lvl w:ilvl="5" w:tplc="04050005" w:tentative="1">
      <w:start w:val="1"/>
      <w:numFmt w:val="bullet"/>
      <w:lvlText w:val=""/>
      <w:lvlJc w:val="left"/>
      <w:pPr>
        <w:ind w:left="5910" w:hanging="360"/>
      </w:pPr>
      <w:rPr>
        <w:rFonts w:ascii="Wingdings" w:hAnsi="Wingdings" w:hint="default"/>
      </w:rPr>
    </w:lvl>
    <w:lvl w:ilvl="6" w:tplc="04050001" w:tentative="1">
      <w:start w:val="1"/>
      <w:numFmt w:val="bullet"/>
      <w:lvlText w:val=""/>
      <w:lvlJc w:val="left"/>
      <w:pPr>
        <w:ind w:left="6630" w:hanging="360"/>
      </w:pPr>
      <w:rPr>
        <w:rFonts w:ascii="Symbol" w:hAnsi="Symbol" w:hint="default"/>
      </w:rPr>
    </w:lvl>
    <w:lvl w:ilvl="7" w:tplc="04050003" w:tentative="1">
      <w:start w:val="1"/>
      <w:numFmt w:val="bullet"/>
      <w:lvlText w:val="o"/>
      <w:lvlJc w:val="left"/>
      <w:pPr>
        <w:ind w:left="7350" w:hanging="360"/>
      </w:pPr>
      <w:rPr>
        <w:rFonts w:ascii="Courier New" w:hAnsi="Courier New" w:cs="Courier New" w:hint="default"/>
      </w:rPr>
    </w:lvl>
    <w:lvl w:ilvl="8" w:tplc="04050005" w:tentative="1">
      <w:start w:val="1"/>
      <w:numFmt w:val="bullet"/>
      <w:lvlText w:val=""/>
      <w:lvlJc w:val="left"/>
      <w:pPr>
        <w:ind w:left="8070" w:hanging="360"/>
      </w:pPr>
      <w:rPr>
        <w:rFonts w:ascii="Wingdings" w:hAnsi="Wingdings" w:hint="default"/>
      </w:r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6" w15:restartNumberingAfterBreak="0">
    <w:nsid w:val="2F417A2E"/>
    <w:multiLevelType w:val="hybridMultilevel"/>
    <w:tmpl w:val="70B8AA82"/>
    <w:lvl w:ilvl="0" w:tplc="B97A058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F435399"/>
    <w:multiLevelType w:val="hybridMultilevel"/>
    <w:tmpl w:val="64600DF2"/>
    <w:lvl w:ilvl="0" w:tplc="7DD284FE">
      <w:start w:val="1"/>
      <w:numFmt w:val="lowerLetter"/>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3763129C"/>
    <w:multiLevelType w:val="hybridMultilevel"/>
    <w:tmpl w:val="EC2E48E4"/>
    <w:lvl w:ilvl="0" w:tplc="D9CCF81E">
      <w:start w:val="1"/>
      <w:numFmt w:val="lowerLetter"/>
      <w:lvlText w:val="%1)"/>
      <w:lvlJc w:val="left"/>
      <w:pPr>
        <w:ind w:left="2340" w:hanging="360"/>
      </w:pPr>
      <w:rPr>
        <w:rFonts w:hint="default"/>
        <w:color w:val="auto"/>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A841051"/>
    <w:multiLevelType w:val="hybridMultilevel"/>
    <w:tmpl w:val="981A8968"/>
    <w:lvl w:ilvl="0" w:tplc="06485190">
      <w:start w:val="1"/>
      <w:numFmt w:val="lowerLetter"/>
      <w:lvlText w:val="%1)"/>
      <w:lvlJc w:val="left"/>
      <w:pPr>
        <w:ind w:left="2340" w:hanging="360"/>
      </w:pPr>
      <w:rPr>
        <w:rFonts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F753ED6"/>
    <w:multiLevelType w:val="hybridMultilevel"/>
    <w:tmpl w:val="8C2AAA8A"/>
    <w:lvl w:ilvl="0" w:tplc="EF94C56E">
      <w:start w:val="1"/>
      <w:numFmt w:val="bullet"/>
      <w:lvlText w:val="-"/>
      <w:lvlJc w:val="left"/>
      <w:pPr>
        <w:ind w:left="720" w:hanging="360"/>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437B0E54"/>
    <w:multiLevelType w:val="hybridMultilevel"/>
    <w:tmpl w:val="B0AADC8C"/>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3" w15:restartNumberingAfterBreak="0">
    <w:nsid w:val="54AE6858"/>
    <w:multiLevelType w:val="multilevel"/>
    <w:tmpl w:val="38E2C8BA"/>
    <w:lvl w:ilvl="0">
      <w:start w:val="1"/>
      <w:numFmt w:val="lowerLetter"/>
      <w:pStyle w:val="PNOdrka1-"/>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lvlText w:val="(%2)"/>
      <w:lvlJc w:val="left"/>
      <w:pPr>
        <w:tabs>
          <w:tab w:val="num" w:pos="1531"/>
        </w:tabs>
        <w:ind w:left="1531"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ordinal"/>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5A46741D"/>
    <w:multiLevelType w:val="hybridMultilevel"/>
    <w:tmpl w:val="6104728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5F4057D0"/>
    <w:multiLevelType w:val="hybridMultilevel"/>
    <w:tmpl w:val="5AEA2582"/>
    <w:lvl w:ilvl="0" w:tplc="B0A687E6">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6030581A"/>
    <w:multiLevelType w:val="hybridMultilevel"/>
    <w:tmpl w:val="9782FC9C"/>
    <w:lvl w:ilvl="0" w:tplc="AB3E1F38">
      <w:start w:val="1"/>
      <w:numFmt w:val="lowerLetter"/>
      <w:lvlText w:val="%1)"/>
      <w:lvlJc w:val="left"/>
      <w:pPr>
        <w:ind w:left="2340" w:hanging="360"/>
      </w:pPr>
      <w:rPr>
        <w:rFonts w:hint="default"/>
        <w:color w:val="FF000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6DB465A5"/>
    <w:multiLevelType w:val="hybridMultilevel"/>
    <w:tmpl w:val="6104728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74070991"/>
    <w:multiLevelType w:val="multilevel"/>
    <w:tmpl w:val="CABE99FC"/>
    <w:numStyleLink w:val="ListNumbermultilevel"/>
  </w:abstractNum>
  <w:abstractNum w:abstractNumId="20" w15:restartNumberingAfterBreak="0">
    <w:nsid w:val="75FE6C62"/>
    <w:multiLevelType w:val="hybridMultilevel"/>
    <w:tmpl w:val="945877AC"/>
    <w:lvl w:ilvl="0" w:tplc="5B74E05A">
      <w:start w:val="1"/>
      <w:numFmt w:val="lowerLetter"/>
      <w:lvlText w:val="%1)"/>
      <w:lvlJc w:val="left"/>
      <w:pPr>
        <w:ind w:left="2340" w:hanging="360"/>
      </w:pPr>
      <w:rPr>
        <w:rFonts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B3742E6"/>
    <w:multiLevelType w:val="hybridMultilevel"/>
    <w:tmpl w:val="1E52917E"/>
    <w:lvl w:ilvl="0" w:tplc="1E2ABA14">
      <w:start w:val="1"/>
      <w:numFmt w:val="lowerRoman"/>
      <w:pStyle w:val="F-ZP3iodrka"/>
      <w:lvlText w:val="(%1)"/>
      <w:lvlJc w:val="left"/>
      <w:pPr>
        <w:ind w:left="644" w:hanging="360"/>
      </w:pPr>
      <w:rPr>
        <w:rFonts w:hint="default"/>
        <w:color w:val="auto"/>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num w:numId="1">
    <w:abstractNumId w:val="4"/>
  </w:num>
  <w:num w:numId="2">
    <w:abstractNumId w:val="1"/>
  </w:num>
  <w:num w:numId="3">
    <w:abstractNumId w:val="19"/>
  </w:num>
  <w:num w:numId="4">
    <w:abstractNumId w:val="5"/>
  </w:num>
  <w:num w:numId="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num>
  <w:num w:numId="7">
    <w:abstractNumId w:val="13"/>
  </w:num>
  <w:num w:numId="8">
    <w:abstractNumId w:val="17"/>
  </w:num>
  <w:num w:numId="9">
    <w:abstractNumId w:val="0"/>
  </w:num>
  <w:num w:numId="10">
    <w:abstractNumId w:val="2"/>
  </w:num>
  <w:num w:numId="11">
    <w:abstractNumId w:val="21"/>
  </w:num>
  <w:num w:numId="12">
    <w:abstractNumId w:val="0"/>
  </w:num>
  <w:num w:numId="13">
    <w:abstractNumId w:val="2"/>
  </w:num>
  <w:num w:numId="14">
    <w:abstractNumId w:val="2"/>
  </w:num>
  <w:num w:numId="15">
    <w:abstractNumId w:val="8"/>
  </w:num>
  <w:num w:numId="16">
    <w:abstractNumId w:val="8"/>
  </w:num>
  <w:num w:numId="17">
    <w:abstractNumId w:val="8"/>
  </w:num>
  <w:num w:numId="18">
    <w:abstractNumId w:val="13"/>
  </w:num>
  <w:num w:numId="19">
    <w:abstractNumId w:val="13"/>
  </w:num>
  <w:num w:numId="20">
    <w:abstractNumId w:val="13"/>
  </w:num>
  <w:num w:numId="21">
    <w:abstractNumId w:val="17"/>
  </w:num>
  <w:num w:numId="22">
    <w:abstractNumId w:val="0"/>
  </w:num>
  <w:num w:numId="23">
    <w:abstractNumId w:val="0"/>
  </w:num>
  <w:num w:numId="24">
    <w:abstractNumId w:val="2"/>
  </w:num>
  <w:num w:numId="25">
    <w:abstractNumId w:val="2"/>
  </w:num>
  <w:num w:numId="26">
    <w:abstractNumId w:val="21"/>
  </w:num>
  <w:num w:numId="27">
    <w:abstractNumId w:val="3"/>
  </w:num>
  <w:num w:numId="28">
    <w:abstractNumId w:val="0"/>
  </w:num>
  <w:num w:numId="29">
    <w:abstractNumId w:val="2"/>
  </w:num>
  <w:num w:numId="30">
    <w:abstractNumId w:val="2"/>
  </w:num>
  <w:num w:numId="31">
    <w:abstractNumId w:val="8"/>
  </w:num>
  <w:num w:numId="32">
    <w:abstractNumId w:val="8"/>
  </w:num>
  <w:num w:numId="33">
    <w:abstractNumId w:val="8"/>
  </w:num>
  <w:num w:numId="34">
    <w:abstractNumId w:val="8"/>
  </w:num>
  <w:num w:numId="35">
    <w:abstractNumId w:val="13"/>
  </w:num>
  <w:num w:numId="36">
    <w:abstractNumId w:val="13"/>
  </w:num>
  <w:num w:numId="37">
    <w:abstractNumId w:val="13"/>
  </w:num>
  <w:num w:numId="38">
    <w:abstractNumId w:val="13"/>
  </w:num>
  <w:num w:numId="39">
    <w:abstractNumId w:val="17"/>
  </w:num>
  <w:num w:numId="40">
    <w:abstractNumId w:val="0"/>
  </w:num>
  <w:num w:numId="41">
    <w:abstractNumId w:val="0"/>
  </w:num>
  <w:num w:numId="42">
    <w:abstractNumId w:val="2"/>
  </w:num>
  <w:num w:numId="43">
    <w:abstractNumId w:val="2"/>
  </w:num>
  <w:num w:numId="44">
    <w:abstractNumId w:val="21"/>
  </w:num>
  <w:num w:numId="45">
    <w:abstractNumId w:val="11"/>
  </w:num>
  <w:num w:numId="46">
    <w:abstractNumId w:val="15"/>
  </w:num>
  <w:num w:numId="47">
    <w:abstractNumId w:val="22"/>
  </w:num>
  <w:num w:numId="48">
    <w:abstractNumId w:val="22"/>
    <w:lvlOverride w:ilvl="0">
      <w:startOverride w:val="1"/>
    </w:lvlOverride>
  </w:num>
  <w:num w:numId="49">
    <w:abstractNumId w:val="18"/>
  </w:num>
  <w:num w:numId="50">
    <w:abstractNumId w:val="7"/>
  </w:num>
  <w:num w:numId="51">
    <w:abstractNumId w:val="14"/>
  </w:num>
  <w:num w:numId="52">
    <w:abstractNumId w:val="12"/>
  </w:num>
  <w:num w:numId="53">
    <w:abstractNumId w:val="13"/>
  </w:num>
  <w:num w:numId="54">
    <w:abstractNumId w:val="13"/>
  </w:num>
  <w:num w:numId="55">
    <w:abstractNumId w:val="13"/>
  </w:num>
  <w:num w:numId="56">
    <w:abstractNumId w:val="16"/>
  </w:num>
  <w:num w:numId="57">
    <w:abstractNumId w:val="20"/>
  </w:num>
  <w:num w:numId="58">
    <w:abstractNumId w:val="9"/>
  </w:num>
  <w:num w:numId="59">
    <w:abstractNumId w:val="10"/>
  </w:num>
  <w:num w:numId="60">
    <w:abstractNumId w:val="6"/>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6253"/>
    <w:rsid w:val="00005616"/>
    <w:rsid w:val="00010892"/>
    <w:rsid w:val="00017F3C"/>
    <w:rsid w:val="00025F79"/>
    <w:rsid w:val="00041EC8"/>
    <w:rsid w:val="00042F15"/>
    <w:rsid w:val="000514D0"/>
    <w:rsid w:val="0006588D"/>
    <w:rsid w:val="00067A5E"/>
    <w:rsid w:val="00067F07"/>
    <w:rsid w:val="000719BB"/>
    <w:rsid w:val="00071A0E"/>
    <w:rsid w:val="00071E6C"/>
    <w:rsid w:val="00072A65"/>
    <w:rsid w:val="00072C1E"/>
    <w:rsid w:val="000854BE"/>
    <w:rsid w:val="000B15D3"/>
    <w:rsid w:val="000B2816"/>
    <w:rsid w:val="000B4EB8"/>
    <w:rsid w:val="000C40E5"/>
    <w:rsid w:val="000C41F2"/>
    <w:rsid w:val="000D22C4"/>
    <w:rsid w:val="000D27D1"/>
    <w:rsid w:val="000D46F8"/>
    <w:rsid w:val="000E0101"/>
    <w:rsid w:val="000E0B11"/>
    <w:rsid w:val="000E1A7F"/>
    <w:rsid w:val="000E21E4"/>
    <w:rsid w:val="000E331C"/>
    <w:rsid w:val="000E6D71"/>
    <w:rsid w:val="000F4591"/>
    <w:rsid w:val="001009EA"/>
    <w:rsid w:val="001041E2"/>
    <w:rsid w:val="00112864"/>
    <w:rsid w:val="00114472"/>
    <w:rsid w:val="00114988"/>
    <w:rsid w:val="00115069"/>
    <w:rsid w:val="001150F2"/>
    <w:rsid w:val="0012024F"/>
    <w:rsid w:val="001259F0"/>
    <w:rsid w:val="00145961"/>
    <w:rsid w:val="00146CBA"/>
    <w:rsid w:val="00152473"/>
    <w:rsid w:val="00152D40"/>
    <w:rsid w:val="00155906"/>
    <w:rsid w:val="00156F97"/>
    <w:rsid w:val="001615B1"/>
    <w:rsid w:val="001656A2"/>
    <w:rsid w:val="00167E02"/>
    <w:rsid w:val="00170EC5"/>
    <w:rsid w:val="0017351C"/>
    <w:rsid w:val="001747C1"/>
    <w:rsid w:val="001748FA"/>
    <w:rsid w:val="0017695A"/>
    <w:rsid w:val="00177D6B"/>
    <w:rsid w:val="00181A46"/>
    <w:rsid w:val="00185FEC"/>
    <w:rsid w:val="00191F90"/>
    <w:rsid w:val="001A39AB"/>
    <w:rsid w:val="001B4678"/>
    <w:rsid w:val="001B4E74"/>
    <w:rsid w:val="001C645F"/>
    <w:rsid w:val="001D34A4"/>
    <w:rsid w:val="001D3D61"/>
    <w:rsid w:val="001E3C56"/>
    <w:rsid w:val="001E678E"/>
    <w:rsid w:val="001F34A6"/>
    <w:rsid w:val="001F6FC1"/>
    <w:rsid w:val="001F7307"/>
    <w:rsid w:val="002016B8"/>
    <w:rsid w:val="00205545"/>
    <w:rsid w:val="002071BB"/>
    <w:rsid w:val="00207DF5"/>
    <w:rsid w:val="00214C83"/>
    <w:rsid w:val="00215AF3"/>
    <w:rsid w:val="0023464E"/>
    <w:rsid w:val="00235D7C"/>
    <w:rsid w:val="00240B81"/>
    <w:rsid w:val="0024109E"/>
    <w:rsid w:val="00244767"/>
    <w:rsid w:val="00247D01"/>
    <w:rsid w:val="00252B62"/>
    <w:rsid w:val="00261A5B"/>
    <w:rsid w:val="00262E5B"/>
    <w:rsid w:val="002654D1"/>
    <w:rsid w:val="00265ADD"/>
    <w:rsid w:val="0027541F"/>
    <w:rsid w:val="0027609A"/>
    <w:rsid w:val="00276AFE"/>
    <w:rsid w:val="0028337C"/>
    <w:rsid w:val="002940DA"/>
    <w:rsid w:val="00295BD1"/>
    <w:rsid w:val="00297B4E"/>
    <w:rsid w:val="002A3B57"/>
    <w:rsid w:val="002A7F94"/>
    <w:rsid w:val="002B06D2"/>
    <w:rsid w:val="002B6228"/>
    <w:rsid w:val="002C31BF"/>
    <w:rsid w:val="002D6A3D"/>
    <w:rsid w:val="002D7FD6"/>
    <w:rsid w:val="002E0CD7"/>
    <w:rsid w:val="002E0CFB"/>
    <w:rsid w:val="002E0F64"/>
    <w:rsid w:val="002E3A3F"/>
    <w:rsid w:val="002E5C7B"/>
    <w:rsid w:val="002F4333"/>
    <w:rsid w:val="0030182C"/>
    <w:rsid w:val="00316A98"/>
    <w:rsid w:val="00327EEF"/>
    <w:rsid w:val="00330257"/>
    <w:rsid w:val="0033239F"/>
    <w:rsid w:val="0034274B"/>
    <w:rsid w:val="003451AB"/>
    <w:rsid w:val="0034719F"/>
    <w:rsid w:val="00350A35"/>
    <w:rsid w:val="00352421"/>
    <w:rsid w:val="003571D8"/>
    <w:rsid w:val="00357BC6"/>
    <w:rsid w:val="00361422"/>
    <w:rsid w:val="00366226"/>
    <w:rsid w:val="00373532"/>
    <w:rsid w:val="0037545D"/>
    <w:rsid w:val="003825B0"/>
    <w:rsid w:val="0038261F"/>
    <w:rsid w:val="00382BD8"/>
    <w:rsid w:val="00385639"/>
    <w:rsid w:val="003907DF"/>
    <w:rsid w:val="00390B54"/>
    <w:rsid w:val="0039276A"/>
    <w:rsid w:val="00392EB6"/>
    <w:rsid w:val="00394C56"/>
    <w:rsid w:val="003956C6"/>
    <w:rsid w:val="003A1246"/>
    <w:rsid w:val="003A1F7A"/>
    <w:rsid w:val="003C33F2"/>
    <w:rsid w:val="003D756E"/>
    <w:rsid w:val="003E420D"/>
    <w:rsid w:val="003E4C13"/>
    <w:rsid w:val="004001A6"/>
    <w:rsid w:val="00403788"/>
    <w:rsid w:val="004078F3"/>
    <w:rsid w:val="004153A3"/>
    <w:rsid w:val="004220DE"/>
    <w:rsid w:val="004247D4"/>
    <w:rsid w:val="0042532F"/>
    <w:rsid w:val="00427794"/>
    <w:rsid w:val="00432CCA"/>
    <w:rsid w:val="00441B4D"/>
    <w:rsid w:val="00447DE8"/>
    <w:rsid w:val="00450F07"/>
    <w:rsid w:val="00453CD3"/>
    <w:rsid w:val="00457A0F"/>
    <w:rsid w:val="00460660"/>
    <w:rsid w:val="00463825"/>
    <w:rsid w:val="00464BA9"/>
    <w:rsid w:val="00465F51"/>
    <w:rsid w:val="0047485E"/>
    <w:rsid w:val="00483969"/>
    <w:rsid w:val="00486107"/>
    <w:rsid w:val="00486178"/>
    <w:rsid w:val="00487010"/>
    <w:rsid w:val="00491827"/>
    <w:rsid w:val="004C4399"/>
    <w:rsid w:val="004C4830"/>
    <w:rsid w:val="004C787C"/>
    <w:rsid w:val="004E0643"/>
    <w:rsid w:val="004E12C6"/>
    <w:rsid w:val="004E7A1F"/>
    <w:rsid w:val="004F4B9B"/>
    <w:rsid w:val="004F5923"/>
    <w:rsid w:val="0050666E"/>
    <w:rsid w:val="00511AB9"/>
    <w:rsid w:val="00515B28"/>
    <w:rsid w:val="00523BB5"/>
    <w:rsid w:val="00523EA7"/>
    <w:rsid w:val="005269D4"/>
    <w:rsid w:val="00533B4B"/>
    <w:rsid w:val="005350DE"/>
    <w:rsid w:val="005406EB"/>
    <w:rsid w:val="00553375"/>
    <w:rsid w:val="00555884"/>
    <w:rsid w:val="00566539"/>
    <w:rsid w:val="005736B7"/>
    <w:rsid w:val="00574927"/>
    <w:rsid w:val="00575E5A"/>
    <w:rsid w:val="00575F25"/>
    <w:rsid w:val="00580245"/>
    <w:rsid w:val="00582C15"/>
    <w:rsid w:val="005835D0"/>
    <w:rsid w:val="005841B5"/>
    <w:rsid w:val="005A1F44"/>
    <w:rsid w:val="005B7883"/>
    <w:rsid w:val="005B7C7D"/>
    <w:rsid w:val="005C0082"/>
    <w:rsid w:val="005C2FF4"/>
    <w:rsid w:val="005D168C"/>
    <w:rsid w:val="005D1779"/>
    <w:rsid w:val="005D1FC9"/>
    <w:rsid w:val="005D3C39"/>
    <w:rsid w:val="005F2EAC"/>
    <w:rsid w:val="005F3E29"/>
    <w:rsid w:val="005F4BFD"/>
    <w:rsid w:val="00601A8C"/>
    <w:rsid w:val="00605DD8"/>
    <w:rsid w:val="0061012B"/>
    <w:rsid w:val="0061068E"/>
    <w:rsid w:val="0061142B"/>
    <w:rsid w:val="006115D3"/>
    <w:rsid w:val="00616F3E"/>
    <w:rsid w:val="0063642B"/>
    <w:rsid w:val="00643B60"/>
    <w:rsid w:val="00647AC6"/>
    <w:rsid w:val="0065325E"/>
    <w:rsid w:val="0065610E"/>
    <w:rsid w:val="00656725"/>
    <w:rsid w:val="006575AF"/>
    <w:rsid w:val="00660AD3"/>
    <w:rsid w:val="00664E1A"/>
    <w:rsid w:val="00667A13"/>
    <w:rsid w:val="00671262"/>
    <w:rsid w:val="0067221B"/>
    <w:rsid w:val="00673405"/>
    <w:rsid w:val="00673932"/>
    <w:rsid w:val="006776B6"/>
    <w:rsid w:val="00680727"/>
    <w:rsid w:val="00685DAE"/>
    <w:rsid w:val="00693150"/>
    <w:rsid w:val="00694C62"/>
    <w:rsid w:val="006A5570"/>
    <w:rsid w:val="006A689C"/>
    <w:rsid w:val="006B048A"/>
    <w:rsid w:val="006B3D79"/>
    <w:rsid w:val="006B3D80"/>
    <w:rsid w:val="006B4476"/>
    <w:rsid w:val="006B5D91"/>
    <w:rsid w:val="006B6FE4"/>
    <w:rsid w:val="006C2343"/>
    <w:rsid w:val="006C442A"/>
    <w:rsid w:val="006C4F6E"/>
    <w:rsid w:val="006C4FFE"/>
    <w:rsid w:val="006D0384"/>
    <w:rsid w:val="006D46D4"/>
    <w:rsid w:val="006E0578"/>
    <w:rsid w:val="006E314D"/>
    <w:rsid w:val="006F0159"/>
    <w:rsid w:val="00701D94"/>
    <w:rsid w:val="00710723"/>
    <w:rsid w:val="00723ED1"/>
    <w:rsid w:val="00730A60"/>
    <w:rsid w:val="00735F2D"/>
    <w:rsid w:val="0073797F"/>
    <w:rsid w:val="00740AF5"/>
    <w:rsid w:val="00743502"/>
    <w:rsid w:val="00743525"/>
    <w:rsid w:val="007541A2"/>
    <w:rsid w:val="00755818"/>
    <w:rsid w:val="007610BA"/>
    <w:rsid w:val="0076286B"/>
    <w:rsid w:val="00766846"/>
    <w:rsid w:val="0077673A"/>
    <w:rsid w:val="007846E1"/>
    <w:rsid w:val="007847D6"/>
    <w:rsid w:val="007A172F"/>
    <w:rsid w:val="007A5172"/>
    <w:rsid w:val="007A67A0"/>
    <w:rsid w:val="007B37D3"/>
    <w:rsid w:val="007B570C"/>
    <w:rsid w:val="007D05EA"/>
    <w:rsid w:val="007D4C3D"/>
    <w:rsid w:val="007D6B63"/>
    <w:rsid w:val="007E4A6E"/>
    <w:rsid w:val="007F56A7"/>
    <w:rsid w:val="00800851"/>
    <w:rsid w:val="00807844"/>
    <w:rsid w:val="00807DD0"/>
    <w:rsid w:val="00811ABB"/>
    <w:rsid w:val="008123B6"/>
    <w:rsid w:val="00813245"/>
    <w:rsid w:val="00821D01"/>
    <w:rsid w:val="00821F3A"/>
    <w:rsid w:val="00826B7B"/>
    <w:rsid w:val="0083024A"/>
    <w:rsid w:val="00831DC4"/>
    <w:rsid w:val="00837C92"/>
    <w:rsid w:val="00846789"/>
    <w:rsid w:val="008524EA"/>
    <w:rsid w:val="008602BD"/>
    <w:rsid w:val="00870145"/>
    <w:rsid w:val="00871FAC"/>
    <w:rsid w:val="008736AD"/>
    <w:rsid w:val="00874A95"/>
    <w:rsid w:val="00877737"/>
    <w:rsid w:val="008811D5"/>
    <w:rsid w:val="008825B2"/>
    <w:rsid w:val="00883409"/>
    <w:rsid w:val="008850CB"/>
    <w:rsid w:val="00896E6B"/>
    <w:rsid w:val="00897985"/>
    <w:rsid w:val="008A3568"/>
    <w:rsid w:val="008A4B3F"/>
    <w:rsid w:val="008B01FE"/>
    <w:rsid w:val="008B0618"/>
    <w:rsid w:val="008B5B90"/>
    <w:rsid w:val="008B6FA1"/>
    <w:rsid w:val="008C45C2"/>
    <w:rsid w:val="008C50F3"/>
    <w:rsid w:val="008C6302"/>
    <w:rsid w:val="008C7EFE"/>
    <w:rsid w:val="008D03B9"/>
    <w:rsid w:val="008D0BE3"/>
    <w:rsid w:val="008D10F5"/>
    <w:rsid w:val="008D1667"/>
    <w:rsid w:val="008D30C7"/>
    <w:rsid w:val="008D5A75"/>
    <w:rsid w:val="008F18D6"/>
    <w:rsid w:val="008F2C9B"/>
    <w:rsid w:val="008F797B"/>
    <w:rsid w:val="00904780"/>
    <w:rsid w:val="0090635B"/>
    <w:rsid w:val="00907C76"/>
    <w:rsid w:val="009162F5"/>
    <w:rsid w:val="00922385"/>
    <w:rsid w:val="009223DF"/>
    <w:rsid w:val="009223E5"/>
    <w:rsid w:val="00930B55"/>
    <w:rsid w:val="00936091"/>
    <w:rsid w:val="00940D8A"/>
    <w:rsid w:val="00962258"/>
    <w:rsid w:val="009678B7"/>
    <w:rsid w:val="0098081D"/>
    <w:rsid w:val="009856CF"/>
    <w:rsid w:val="00992D9C"/>
    <w:rsid w:val="00994193"/>
    <w:rsid w:val="00996CB8"/>
    <w:rsid w:val="009A1658"/>
    <w:rsid w:val="009A46AB"/>
    <w:rsid w:val="009B2E97"/>
    <w:rsid w:val="009B4CD6"/>
    <w:rsid w:val="009B5146"/>
    <w:rsid w:val="009B641A"/>
    <w:rsid w:val="009B6B4D"/>
    <w:rsid w:val="009C386C"/>
    <w:rsid w:val="009C418E"/>
    <w:rsid w:val="009C442C"/>
    <w:rsid w:val="009D75A4"/>
    <w:rsid w:val="009E07F4"/>
    <w:rsid w:val="009F0BC6"/>
    <w:rsid w:val="009F309B"/>
    <w:rsid w:val="009F392E"/>
    <w:rsid w:val="009F53C5"/>
    <w:rsid w:val="00A018CF"/>
    <w:rsid w:val="00A0230E"/>
    <w:rsid w:val="00A054A8"/>
    <w:rsid w:val="00A0740E"/>
    <w:rsid w:val="00A07DED"/>
    <w:rsid w:val="00A106E4"/>
    <w:rsid w:val="00A318A8"/>
    <w:rsid w:val="00A43847"/>
    <w:rsid w:val="00A50641"/>
    <w:rsid w:val="00A530BF"/>
    <w:rsid w:val="00A6177B"/>
    <w:rsid w:val="00A62627"/>
    <w:rsid w:val="00A66136"/>
    <w:rsid w:val="00A71189"/>
    <w:rsid w:val="00A7364A"/>
    <w:rsid w:val="00A74DCC"/>
    <w:rsid w:val="00A753ED"/>
    <w:rsid w:val="00A77512"/>
    <w:rsid w:val="00A84A1D"/>
    <w:rsid w:val="00A90530"/>
    <w:rsid w:val="00A94C2F"/>
    <w:rsid w:val="00AA2BBD"/>
    <w:rsid w:val="00AA4CBB"/>
    <w:rsid w:val="00AA52C6"/>
    <w:rsid w:val="00AA65FA"/>
    <w:rsid w:val="00AA7179"/>
    <w:rsid w:val="00AA7351"/>
    <w:rsid w:val="00AC266F"/>
    <w:rsid w:val="00AC482A"/>
    <w:rsid w:val="00AD056F"/>
    <w:rsid w:val="00AD0C7B"/>
    <w:rsid w:val="00AD3B2E"/>
    <w:rsid w:val="00AD4AF1"/>
    <w:rsid w:val="00AD5F1A"/>
    <w:rsid w:val="00AD6731"/>
    <w:rsid w:val="00AD7B08"/>
    <w:rsid w:val="00AE796F"/>
    <w:rsid w:val="00AF0E06"/>
    <w:rsid w:val="00AF34D5"/>
    <w:rsid w:val="00B008D5"/>
    <w:rsid w:val="00B02F73"/>
    <w:rsid w:val="00B0619F"/>
    <w:rsid w:val="00B13A26"/>
    <w:rsid w:val="00B15D0D"/>
    <w:rsid w:val="00B1698E"/>
    <w:rsid w:val="00B172EC"/>
    <w:rsid w:val="00B207D7"/>
    <w:rsid w:val="00B22106"/>
    <w:rsid w:val="00B222FB"/>
    <w:rsid w:val="00B5431A"/>
    <w:rsid w:val="00B60896"/>
    <w:rsid w:val="00B63D86"/>
    <w:rsid w:val="00B755B2"/>
    <w:rsid w:val="00B75EE1"/>
    <w:rsid w:val="00B77481"/>
    <w:rsid w:val="00B8518B"/>
    <w:rsid w:val="00B86451"/>
    <w:rsid w:val="00B97CC3"/>
    <w:rsid w:val="00BA0EBA"/>
    <w:rsid w:val="00BB284F"/>
    <w:rsid w:val="00BB6422"/>
    <w:rsid w:val="00BC05F2"/>
    <w:rsid w:val="00BC06C4"/>
    <w:rsid w:val="00BC72DD"/>
    <w:rsid w:val="00BD7E91"/>
    <w:rsid w:val="00BD7F0D"/>
    <w:rsid w:val="00BE2182"/>
    <w:rsid w:val="00BF5233"/>
    <w:rsid w:val="00BF5650"/>
    <w:rsid w:val="00BF6DA5"/>
    <w:rsid w:val="00C0031D"/>
    <w:rsid w:val="00C02D0A"/>
    <w:rsid w:val="00C03A6E"/>
    <w:rsid w:val="00C0435E"/>
    <w:rsid w:val="00C05602"/>
    <w:rsid w:val="00C226C0"/>
    <w:rsid w:val="00C33406"/>
    <w:rsid w:val="00C42FE6"/>
    <w:rsid w:val="00C44F6A"/>
    <w:rsid w:val="00C6198E"/>
    <w:rsid w:val="00C629F8"/>
    <w:rsid w:val="00C64271"/>
    <w:rsid w:val="00C708EA"/>
    <w:rsid w:val="00C732F0"/>
    <w:rsid w:val="00C778A5"/>
    <w:rsid w:val="00C813F1"/>
    <w:rsid w:val="00C83DCC"/>
    <w:rsid w:val="00C87FFB"/>
    <w:rsid w:val="00C9337E"/>
    <w:rsid w:val="00C9345B"/>
    <w:rsid w:val="00C95162"/>
    <w:rsid w:val="00C96E7C"/>
    <w:rsid w:val="00CA4082"/>
    <w:rsid w:val="00CA5A14"/>
    <w:rsid w:val="00CA71A7"/>
    <w:rsid w:val="00CB6A37"/>
    <w:rsid w:val="00CB7684"/>
    <w:rsid w:val="00CC7C8F"/>
    <w:rsid w:val="00CD1FC4"/>
    <w:rsid w:val="00CD7066"/>
    <w:rsid w:val="00CD77AA"/>
    <w:rsid w:val="00CE3A81"/>
    <w:rsid w:val="00CE6C3D"/>
    <w:rsid w:val="00CF1410"/>
    <w:rsid w:val="00CF2351"/>
    <w:rsid w:val="00D034A0"/>
    <w:rsid w:val="00D05FFD"/>
    <w:rsid w:val="00D11354"/>
    <w:rsid w:val="00D136A2"/>
    <w:rsid w:val="00D21061"/>
    <w:rsid w:val="00D21B49"/>
    <w:rsid w:val="00D246FC"/>
    <w:rsid w:val="00D30D72"/>
    <w:rsid w:val="00D3146F"/>
    <w:rsid w:val="00D32BA0"/>
    <w:rsid w:val="00D36EA0"/>
    <w:rsid w:val="00D4108E"/>
    <w:rsid w:val="00D435C3"/>
    <w:rsid w:val="00D6163D"/>
    <w:rsid w:val="00D63A46"/>
    <w:rsid w:val="00D63D19"/>
    <w:rsid w:val="00D76143"/>
    <w:rsid w:val="00D831A3"/>
    <w:rsid w:val="00D97BE3"/>
    <w:rsid w:val="00DA3711"/>
    <w:rsid w:val="00DA54E7"/>
    <w:rsid w:val="00DA628A"/>
    <w:rsid w:val="00DB47DA"/>
    <w:rsid w:val="00DB4DF1"/>
    <w:rsid w:val="00DB571C"/>
    <w:rsid w:val="00DC620E"/>
    <w:rsid w:val="00DD46F3"/>
    <w:rsid w:val="00DE1BE1"/>
    <w:rsid w:val="00DE4F4C"/>
    <w:rsid w:val="00DE56F2"/>
    <w:rsid w:val="00DF0018"/>
    <w:rsid w:val="00DF116D"/>
    <w:rsid w:val="00DF14DB"/>
    <w:rsid w:val="00DF3D6F"/>
    <w:rsid w:val="00E06EDE"/>
    <w:rsid w:val="00E16FF7"/>
    <w:rsid w:val="00E24347"/>
    <w:rsid w:val="00E26D68"/>
    <w:rsid w:val="00E33F32"/>
    <w:rsid w:val="00E36AF7"/>
    <w:rsid w:val="00E37BAF"/>
    <w:rsid w:val="00E416CF"/>
    <w:rsid w:val="00E41EEA"/>
    <w:rsid w:val="00E44045"/>
    <w:rsid w:val="00E45F79"/>
    <w:rsid w:val="00E46253"/>
    <w:rsid w:val="00E5126D"/>
    <w:rsid w:val="00E618C4"/>
    <w:rsid w:val="00E634B0"/>
    <w:rsid w:val="00E72324"/>
    <w:rsid w:val="00E878EE"/>
    <w:rsid w:val="00EA61D3"/>
    <w:rsid w:val="00EA6EC7"/>
    <w:rsid w:val="00EB104F"/>
    <w:rsid w:val="00EB46E5"/>
    <w:rsid w:val="00EC1B78"/>
    <w:rsid w:val="00EC63FF"/>
    <w:rsid w:val="00ED0846"/>
    <w:rsid w:val="00ED14BD"/>
    <w:rsid w:val="00ED3E1A"/>
    <w:rsid w:val="00EE2120"/>
    <w:rsid w:val="00EF3412"/>
    <w:rsid w:val="00EF402D"/>
    <w:rsid w:val="00EF521A"/>
    <w:rsid w:val="00EF5716"/>
    <w:rsid w:val="00F016C7"/>
    <w:rsid w:val="00F12DEC"/>
    <w:rsid w:val="00F1715C"/>
    <w:rsid w:val="00F220AB"/>
    <w:rsid w:val="00F310F8"/>
    <w:rsid w:val="00F31BD8"/>
    <w:rsid w:val="00F35939"/>
    <w:rsid w:val="00F45607"/>
    <w:rsid w:val="00F4722B"/>
    <w:rsid w:val="00F54432"/>
    <w:rsid w:val="00F57299"/>
    <w:rsid w:val="00F659EB"/>
    <w:rsid w:val="00F70EBE"/>
    <w:rsid w:val="00F758FA"/>
    <w:rsid w:val="00F77293"/>
    <w:rsid w:val="00F772A9"/>
    <w:rsid w:val="00F772C6"/>
    <w:rsid w:val="00F840E5"/>
    <w:rsid w:val="00F86942"/>
    <w:rsid w:val="00F86BA6"/>
    <w:rsid w:val="00F93347"/>
    <w:rsid w:val="00F95772"/>
    <w:rsid w:val="00FA001F"/>
    <w:rsid w:val="00FB4424"/>
    <w:rsid w:val="00FB6342"/>
    <w:rsid w:val="00FC14AB"/>
    <w:rsid w:val="00FC6389"/>
    <w:rsid w:val="00FD5158"/>
    <w:rsid w:val="00FE1DA9"/>
    <w:rsid w:val="00FE6AEC"/>
    <w:rsid w:val="00FE7ED1"/>
    <w:rsid w:val="00FF1220"/>
    <w:rsid w:val="00FF6C2F"/>
    <w:rsid w:val="00FF7E6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E123BD1"/>
  <w14:defaultImageDpi w14:val="32767"/>
  <w15:docId w15:val="{869CB5C5-77E5-4D90-92D7-70B32983F8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582C15"/>
    <w:pPr>
      <w:numPr>
        <w:numId w:val="3"/>
      </w:numPr>
      <w:spacing w:after="12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E33F32"/>
    <w:pPr>
      <w:tabs>
        <w:tab w:val="left" w:pos="1134"/>
        <w:tab w:val="right" w:leader="dot" w:pos="8692"/>
      </w:tabs>
      <w:spacing w:after="40"/>
      <w:ind w:left="1134" w:hanging="567"/>
      <w:contextualSpacing/>
    </w:pPr>
    <w:rPr>
      <w:spacing w:val="-4"/>
    </w:rPr>
  </w:style>
  <w:style w:type="paragraph" w:styleId="Obsah1">
    <w:name w:val="toc 1"/>
    <w:basedOn w:val="Normln"/>
    <w:next w:val="Normln"/>
    <w:autoRedefine/>
    <w:uiPriority w:val="39"/>
    <w:unhideWhenUsed/>
    <w:qFormat/>
    <w:rsid w:val="00E33F32"/>
    <w:pPr>
      <w:keepNext/>
      <w:tabs>
        <w:tab w:val="left" w:pos="567"/>
        <w:tab w:val="right" w:leader="dot" w:pos="8692"/>
      </w:tabs>
      <w:spacing w:after="40"/>
      <w:ind w:left="567" w:hanging="567"/>
    </w:pPr>
    <w:rPr>
      <w:b/>
      <w:caps/>
      <w:spacing w:val="-4"/>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E33F32"/>
    <w:pPr>
      <w:keepNext/>
      <w:numPr>
        <w:numId w:val="43"/>
      </w:numPr>
      <w:spacing w:before="240" w:after="120"/>
      <w:outlineLvl w:val="0"/>
    </w:pPr>
    <w:rPr>
      <w:rFonts w:asciiTheme="majorHAnsi" w:hAnsiTheme="majorHAnsi"/>
      <w:b/>
      <w:caps/>
      <w:sz w:val="22"/>
    </w:rPr>
  </w:style>
  <w:style w:type="paragraph" w:customStyle="1" w:styleId="Nadpis2-2">
    <w:name w:val="_Nadpis_2-2"/>
    <w:basedOn w:val="Nadpis2-1"/>
    <w:next w:val="Normln"/>
    <w:link w:val="Nadpis2-2Char"/>
    <w:qFormat/>
    <w:rsid w:val="00E33F32"/>
    <w:pPr>
      <w:numPr>
        <w:ilvl w:val="1"/>
      </w:numPr>
      <w:outlineLvl w:val="1"/>
    </w:pPr>
    <w:rPr>
      <w:caps w:val="0"/>
    </w:rPr>
  </w:style>
  <w:style w:type="character" w:customStyle="1" w:styleId="Nadpis2-1Char">
    <w:name w:val="_Nadpis_2-1 Char"/>
    <w:basedOn w:val="Standardnpsmoodstavce"/>
    <w:link w:val="Nadpis2-1"/>
    <w:rsid w:val="00E33F32"/>
    <w:rPr>
      <w:rFonts w:asciiTheme="majorHAnsi" w:hAnsiTheme="majorHAnsi"/>
      <w:b/>
      <w:caps/>
      <w:sz w:val="22"/>
    </w:rPr>
  </w:style>
  <w:style w:type="paragraph" w:customStyle="1" w:styleId="Text2-1">
    <w:name w:val="_Text_2-1"/>
    <w:basedOn w:val="Odstavecseseznamem"/>
    <w:link w:val="Text2-1Char"/>
    <w:qFormat/>
    <w:rsid w:val="00E33F32"/>
    <w:pPr>
      <w:numPr>
        <w:ilvl w:val="2"/>
        <w:numId w:val="43"/>
      </w:numPr>
      <w:spacing w:after="120"/>
      <w:contextualSpacing w:val="0"/>
      <w:jc w:val="both"/>
    </w:pPr>
  </w:style>
  <w:style w:type="character" w:customStyle="1" w:styleId="Nadpis2-2Char">
    <w:name w:val="_Nadpis_2-2 Char"/>
    <w:basedOn w:val="Nadpis2-1Char"/>
    <w:link w:val="Nadpis2-2"/>
    <w:rsid w:val="00E33F32"/>
    <w:rPr>
      <w:rFonts w:asciiTheme="majorHAnsi" w:hAnsiTheme="majorHAnsi"/>
      <w:b/>
      <w:caps w:val="0"/>
      <w:sz w:val="22"/>
    </w:rPr>
  </w:style>
  <w:style w:type="paragraph" w:customStyle="1" w:styleId="Titul2">
    <w:name w:val="_Titul_2"/>
    <w:basedOn w:val="Normln"/>
    <w:qFormat/>
    <w:rsid w:val="00E33F32"/>
    <w:pPr>
      <w:tabs>
        <w:tab w:val="left" w:pos="6796"/>
      </w:tabs>
    </w:pPr>
    <w:rPr>
      <w:rFonts w:asciiTheme="majorHAnsi" w:hAnsiTheme="majorHAnsi"/>
      <w:b/>
      <w:sz w:val="36"/>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E33F32"/>
  </w:style>
  <w:style w:type="paragraph" w:customStyle="1" w:styleId="Titul1">
    <w:name w:val="_Titul_1"/>
    <w:basedOn w:val="Normln"/>
    <w:qFormat/>
    <w:rsid w:val="00E33F32"/>
    <w:rPr>
      <w:rFonts w:asciiTheme="majorHAnsi" w:hAnsiTheme="majorHAnsi"/>
      <w:b/>
      <w:sz w:val="48"/>
      <w:szCs w:val="44"/>
    </w:rPr>
  </w:style>
  <w:style w:type="paragraph" w:customStyle="1" w:styleId="Tituldatum">
    <w:name w:val="_Titul_datum"/>
    <w:basedOn w:val="Normln"/>
    <w:link w:val="TituldatumChar"/>
    <w:qFormat/>
    <w:rsid w:val="00E33F32"/>
    <w:rPr>
      <w:sz w:val="24"/>
      <w:szCs w:val="24"/>
    </w:rPr>
  </w:style>
  <w:style w:type="character" w:customStyle="1" w:styleId="TituldatumChar">
    <w:name w:val="_Titul_datum Char"/>
    <w:basedOn w:val="Standardnpsmoodstavce"/>
    <w:link w:val="Tituldatum"/>
    <w:rsid w:val="00E33F32"/>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E33F32"/>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E33F32"/>
    <w:pPr>
      <w:numPr>
        <w:ilvl w:val="2"/>
      </w:numPr>
    </w:pPr>
  </w:style>
  <w:style w:type="paragraph" w:customStyle="1" w:styleId="Text1-1">
    <w:name w:val="_Text_1-1"/>
    <w:basedOn w:val="Normln"/>
    <w:link w:val="Text1-1Char"/>
    <w:rsid w:val="00E33F32"/>
    <w:pPr>
      <w:numPr>
        <w:ilvl w:val="1"/>
        <w:numId w:val="41"/>
      </w:numPr>
      <w:spacing w:after="120"/>
      <w:jc w:val="both"/>
    </w:pPr>
  </w:style>
  <w:style w:type="paragraph" w:customStyle="1" w:styleId="Nadpis1-1">
    <w:name w:val="_Nadpis_1-1"/>
    <w:basedOn w:val="Odstavecseseznamem"/>
    <w:next w:val="Normln"/>
    <w:link w:val="Nadpis1-1Char"/>
    <w:qFormat/>
    <w:rsid w:val="00E33F32"/>
    <w:pPr>
      <w:keepNext/>
      <w:numPr>
        <w:numId w:val="41"/>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E33F32"/>
    <w:pPr>
      <w:numPr>
        <w:numId w:val="34"/>
      </w:numPr>
      <w:spacing w:after="80"/>
      <w:jc w:val="both"/>
    </w:pPr>
  </w:style>
  <w:style w:type="character" w:customStyle="1" w:styleId="Text1-1Char">
    <w:name w:val="_Text_1-1 Char"/>
    <w:basedOn w:val="Standardnpsmoodstavce"/>
    <w:link w:val="Text1-1"/>
    <w:rsid w:val="00E33F32"/>
  </w:style>
  <w:style w:type="character" w:customStyle="1" w:styleId="Nadpis1-1Char">
    <w:name w:val="_Nadpis_1-1 Char"/>
    <w:basedOn w:val="Standardnpsmoodstavce"/>
    <w:link w:val="Nadpis1-1"/>
    <w:rsid w:val="00E33F32"/>
    <w:rPr>
      <w:rFonts w:asciiTheme="majorHAnsi" w:hAnsiTheme="majorHAnsi"/>
      <w:b/>
      <w:caps/>
      <w:sz w:val="22"/>
    </w:rPr>
  </w:style>
  <w:style w:type="character" w:customStyle="1" w:styleId="Text1-2Char">
    <w:name w:val="_Text_1-2 Char"/>
    <w:basedOn w:val="Text1-1Char"/>
    <w:link w:val="Text1-2"/>
    <w:rsid w:val="00E33F32"/>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E33F32"/>
  </w:style>
  <w:style w:type="paragraph" w:customStyle="1" w:styleId="Odrka1-2-">
    <w:name w:val="_Odrážka_1-2_-"/>
    <w:basedOn w:val="Odrka1-1"/>
    <w:qFormat/>
    <w:rsid w:val="00E33F32"/>
    <w:pPr>
      <w:numPr>
        <w:ilvl w:val="1"/>
      </w:numPr>
    </w:pPr>
  </w:style>
  <w:style w:type="paragraph" w:customStyle="1" w:styleId="Odrka1-3">
    <w:name w:val="_Odrážka_1-3_·"/>
    <w:basedOn w:val="Odrka1-2-"/>
    <w:qFormat/>
    <w:rsid w:val="00E33F32"/>
    <w:pPr>
      <w:numPr>
        <w:ilvl w:val="2"/>
      </w:numPr>
    </w:pPr>
  </w:style>
  <w:style w:type="paragraph" w:customStyle="1" w:styleId="Odstavec1-1a">
    <w:name w:val="_Odstavec_1-1_a)"/>
    <w:basedOn w:val="Normln"/>
    <w:link w:val="Odstavec1-1aChar"/>
    <w:qFormat/>
    <w:rsid w:val="00E33F32"/>
    <w:pPr>
      <w:tabs>
        <w:tab w:val="num" w:pos="1077"/>
      </w:tabs>
      <w:spacing w:after="80"/>
      <w:ind w:left="1077" w:hanging="340"/>
      <w:jc w:val="both"/>
    </w:pPr>
  </w:style>
  <w:style w:type="paragraph" w:customStyle="1" w:styleId="Odstavec1-2i">
    <w:name w:val="_Odstavec_1-2_(i)"/>
    <w:basedOn w:val="Odstavec1-1a"/>
    <w:qFormat/>
    <w:rsid w:val="00E33F32"/>
    <w:pPr>
      <w:numPr>
        <w:ilvl w:val="1"/>
      </w:numPr>
      <w:tabs>
        <w:tab w:val="num" w:pos="1077"/>
      </w:tabs>
      <w:ind w:left="1077" w:hanging="340"/>
    </w:pPr>
  </w:style>
  <w:style w:type="paragraph" w:customStyle="1" w:styleId="Odstavec1-31">
    <w:name w:val="_Odstavec_1-3_1)"/>
    <w:basedOn w:val="Odstavec1-2i"/>
    <w:qFormat/>
    <w:rsid w:val="00E33F32"/>
    <w:pPr>
      <w:numPr>
        <w:ilvl w:val="2"/>
      </w:numPr>
      <w:tabs>
        <w:tab w:val="num" w:pos="1077"/>
      </w:tabs>
      <w:ind w:left="1077" w:hanging="340"/>
    </w:pPr>
  </w:style>
  <w:style w:type="paragraph" w:customStyle="1" w:styleId="Textbezslovn">
    <w:name w:val="_Text_bez_číslování"/>
    <w:basedOn w:val="Normln"/>
    <w:link w:val="TextbezslovnChar"/>
    <w:qFormat/>
    <w:rsid w:val="00E33F32"/>
    <w:pPr>
      <w:spacing w:after="120"/>
      <w:ind w:left="737"/>
      <w:jc w:val="both"/>
    </w:pPr>
  </w:style>
  <w:style w:type="paragraph" w:customStyle="1" w:styleId="Zpat0">
    <w:name w:val="_Zápatí"/>
    <w:basedOn w:val="Zpat"/>
    <w:qFormat/>
    <w:rsid w:val="00EC63FF"/>
    <w:pPr>
      <w:jc w:val="right"/>
    </w:pPr>
  </w:style>
  <w:style w:type="character" w:customStyle="1" w:styleId="Tun">
    <w:name w:val="_Tučně"/>
    <w:basedOn w:val="Standardnpsmoodstavce"/>
    <w:uiPriority w:val="1"/>
    <w:qFormat/>
    <w:rsid w:val="00E33F32"/>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E33F32"/>
    <w:pPr>
      <w:numPr>
        <w:ilvl w:val="3"/>
      </w:numPr>
    </w:pPr>
  </w:style>
  <w:style w:type="character" w:customStyle="1" w:styleId="Text2-2Char">
    <w:name w:val="_Text_2-2 Char"/>
    <w:basedOn w:val="Text2-1Char"/>
    <w:link w:val="Text2-2"/>
    <w:rsid w:val="00E33F32"/>
  </w:style>
  <w:style w:type="paragraph" w:customStyle="1" w:styleId="Zkratky1">
    <w:name w:val="_Zkratky_1"/>
    <w:basedOn w:val="Normln"/>
    <w:qFormat/>
    <w:rsid w:val="00E33F32"/>
    <w:pPr>
      <w:tabs>
        <w:tab w:val="right" w:leader="dot" w:pos="1134"/>
      </w:tabs>
      <w:spacing w:after="0" w:line="240" w:lineRule="auto"/>
    </w:pPr>
    <w:rPr>
      <w:b/>
      <w:sz w:val="16"/>
    </w:rPr>
  </w:style>
  <w:style w:type="paragraph" w:customStyle="1" w:styleId="Seznam1">
    <w:name w:val="_Seznam_[1]"/>
    <w:basedOn w:val="Normln"/>
    <w:qFormat/>
    <w:rsid w:val="00E33F32"/>
    <w:pPr>
      <w:numPr>
        <w:numId w:val="39"/>
      </w:numPr>
      <w:spacing w:after="60"/>
      <w:jc w:val="both"/>
    </w:pPr>
    <w:rPr>
      <w:sz w:val="16"/>
    </w:rPr>
  </w:style>
  <w:style w:type="paragraph" w:customStyle="1" w:styleId="Nadpisbezsl1-1">
    <w:name w:val="_Nadpis_bez_čísl_1-1"/>
    <w:qFormat/>
    <w:rsid w:val="00E33F32"/>
    <w:pPr>
      <w:spacing w:before="240" w:after="120"/>
    </w:pPr>
    <w:rPr>
      <w:rFonts w:asciiTheme="majorHAnsi" w:hAnsiTheme="majorHAnsi"/>
      <w:b/>
      <w:caps/>
      <w:sz w:val="22"/>
    </w:rPr>
  </w:style>
  <w:style w:type="paragraph" w:customStyle="1" w:styleId="Nadpisbezsl1-2">
    <w:name w:val="_Nadpis_bez_čísl_1-2"/>
    <w:qFormat/>
    <w:rsid w:val="00BF6DA5"/>
    <w:pPr>
      <w:keepNext/>
      <w:spacing w:before="240" w:after="120"/>
    </w:pPr>
    <w:rPr>
      <w:rFonts w:asciiTheme="majorHAnsi" w:hAnsiTheme="majorHAnsi"/>
      <w:b/>
      <w:sz w:val="20"/>
      <w:szCs w:val="20"/>
    </w:rPr>
  </w:style>
  <w:style w:type="paragraph" w:customStyle="1" w:styleId="Tabulka">
    <w:name w:val="_Tabulka"/>
    <w:basedOn w:val="Textbezodsazen"/>
    <w:qFormat/>
    <w:rsid w:val="00E33F32"/>
    <w:pPr>
      <w:spacing w:before="40" w:after="40" w:line="240" w:lineRule="auto"/>
    </w:pPr>
  </w:style>
  <w:style w:type="character" w:customStyle="1" w:styleId="TextbezslovnChar">
    <w:name w:val="_Text_bez_číslování Char"/>
    <w:basedOn w:val="Standardnpsmoodstavce"/>
    <w:link w:val="Textbezslovn"/>
    <w:rsid w:val="005B7883"/>
  </w:style>
  <w:style w:type="character" w:customStyle="1" w:styleId="Tun-ZRUIT">
    <w:name w:val="_Tučně-ZRUŠIT"/>
    <w:basedOn w:val="Standardnpsmoodstavce"/>
    <w:uiPriority w:val="1"/>
    <w:qFormat/>
    <w:rsid w:val="00E33F32"/>
    <w:rPr>
      <w:b w:val="0"/>
      <w:i w:val="0"/>
    </w:rPr>
  </w:style>
  <w:style w:type="paragraph" w:customStyle="1" w:styleId="Zkratky2">
    <w:name w:val="_Zkratky_2"/>
    <w:basedOn w:val="Normln"/>
    <w:qFormat/>
    <w:rsid w:val="00E33F32"/>
    <w:pPr>
      <w:spacing w:after="0" w:line="240" w:lineRule="auto"/>
    </w:pPr>
    <w:rPr>
      <w:sz w:val="16"/>
      <w:szCs w:val="16"/>
    </w:rPr>
  </w:style>
  <w:style w:type="paragraph" w:customStyle="1" w:styleId="ZTPinfo-text">
    <w:name w:val="_ZTP_info-text"/>
    <w:basedOn w:val="Textbezslovn"/>
    <w:link w:val="ZTPinfo-textChar"/>
    <w:qFormat/>
    <w:rsid w:val="00E33F32"/>
    <w:pPr>
      <w:ind w:left="0"/>
    </w:pPr>
    <w:rPr>
      <w:i/>
      <w:color w:val="00A1E0" w:themeColor="accent3"/>
    </w:rPr>
  </w:style>
  <w:style w:type="character" w:customStyle="1" w:styleId="ZTPinfo-textChar">
    <w:name w:val="_ZTP_info-text Char"/>
    <w:basedOn w:val="Standardnpsmoodstavce"/>
    <w:link w:val="ZTPinfo-text"/>
    <w:rsid w:val="00E33F32"/>
    <w:rPr>
      <w:i/>
      <w:color w:val="00A1E0" w:themeColor="accent3"/>
    </w:rPr>
  </w:style>
  <w:style w:type="paragraph" w:customStyle="1" w:styleId="ZTPinfo-text-odr">
    <w:name w:val="_ZTP_info-text-odr"/>
    <w:basedOn w:val="ZTPinfo-text"/>
    <w:link w:val="ZTPinfo-text-odrChar"/>
    <w:qFormat/>
    <w:rsid w:val="00E33F32"/>
    <w:pPr>
      <w:numPr>
        <w:numId w:val="44"/>
      </w:numPr>
    </w:pPr>
  </w:style>
  <w:style w:type="character" w:customStyle="1" w:styleId="ZTPinfo-text-odrChar">
    <w:name w:val="_ZTP_info-text-odr Char"/>
    <w:basedOn w:val="ZTPinfo-textChar"/>
    <w:link w:val="ZTPinfo-text-odr"/>
    <w:rsid w:val="00E33F32"/>
    <w:rPr>
      <w:i/>
      <w:color w:val="00A1E0" w:themeColor="accent3"/>
    </w:rPr>
  </w:style>
  <w:style w:type="paragraph" w:customStyle="1" w:styleId="Textbezodsazen">
    <w:name w:val="_Text_bez_odsazení"/>
    <w:basedOn w:val="Normln"/>
    <w:link w:val="TextbezodsazenChar"/>
    <w:qFormat/>
    <w:rsid w:val="00E33F32"/>
    <w:pPr>
      <w:spacing w:after="120"/>
      <w:jc w:val="both"/>
    </w:pPr>
  </w:style>
  <w:style w:type="character" w:customStyle="1" w:styleId="TextbezodsazenChar">
    <w:name w:val="_Text_bez_odsazení Char"/>
    <w:basedOn w:val="Standardnpsmoodstavce"/>
    <w:link w:val="Textbezodsazen"/>
    <w:rsid w:val="00E33F32"/>
  </w:style>
  <w:style w:type="paragraph" w:customStyle="1" w:styleId="F-OPlOdstavec">
    <w:name w:val="F-OP_Čl_Odstavec"/>
    <w:link w:val="F-OPlOdstavecChar"/>
    <w:qFormat/>
    <w:rsid w:val="00316A98"/>
    <w:pPr>
      <w:spacing w:before="160" w:after="40"/>
      <w:ind w:left="680"/>
      <w:jc w:val="both"/>
    </w:pPr>
    <w:rPr>
      <w:rFonts w:ascii="Arial Narrow" w:eastAsia="Times New Roman" w:hAnsi="Arial Narrow" w:cs="Times New Roman"/>
      <w:sz w:val="20"/>
      <w:szCs w:val="22"/>
    </w:rPr>
  </w:style>
  <w:style w:type="character" w:customStyle="1" w:styleId="F-OPlOdstavecChar">
    <w:name w:val="F-OP_Čl_Odstavec Char"/>
    <w:basedOn w:val="Standardnpsmoodstavce"/>
    <w:link w:val="F-OPlOdstavec"/>
    <w:rsid w:val="00316A98"/>
    <w:rPr>
      <w:rFonts w:ascii="Arial Narrow" w:eastAsia="Times New Roman" w:hAnsi="Arial Narrow" w:cs="Times New Roman"/>
      <w:sz w:val="20"/>
      <w:szCs w:val="22"/>
    </w:rPr>
  </w:style>
  <w:style w:type="paragraph" w:customStyle="1" w:styleId="F-OPlOdstaveci">
    <w:name w:val="F-OP_Čl_Odstavec (i)"/>
    <w:basedOn w:val="Normln"/>
    <w:link w:val="F-OPlOdstaveciChar"/>
    <w:qFormat/>
    <w:rsid w:val="00316A98"/>
    <w:pPr>
      <w:tabs>
        <w:tab w:val="left" w:pos="1758"/>
      </w:tabs>
      <w:spacing w:before="60" w:after="0"/>
      <w:ind w:left="1588" w:hanging="454"/>
      <w:contextualSpacing/>
      <w:jc w:val="both"/>
    </w:pPr>
    <w:rPr>
      <w:rFonts w:ascii="Arial Narrow" w:eastAsia="Times New Roman" w:hAnsi="Arial Narrow" w:cs="Times New Roman"/>
      <w:sz w:val="20"/>
      <w:szCs w:val="22"/>
    </w:rPr>
  </w:style>
  <w:style w:type="character" w:customStyle="1" w:styleId="F-OPlOdstaveciChar">
    <w:name w:val="F-OP_Čl_Odstavec (i) Char"/>
    <w:basedOn w:val="Standardnpsmoodstavce"/>
    <w:link w:val="F-OPlOdstaveci"/>
    <w:rsid w:val="00316A98"/>
    <w:rPr>
      <w:rFonts w:ascii="Arial Narrow" w:eastAsia="Times New Roman" w:hAnsi="Arial Narrow" w:cs="Times New Roman"/>
      <w:sz w:val="20"/>
      <w:szCs w:val="22"/>
    </w:rPr>
  </w:style>
  <w:style w:type="character" w:customStyle="1" w:styleId="Nzevakce">
    <w:name w:val="_Název_akce"/>
    <w:basedOn w:val="Standardnpsmoodstavce"/>
    <w:uiPriority w:val="1"/>
    <w:qFormat/>
    <w:rsid w:val="00E33F32"/>
    <w:rPr>
      <w:rFonts w:asciiTheme="majorHAnsi" w:hAnsiTheme="majorHAnsi"/>
      <w:b/>
      <w:sz w:val="36"/>
    </w:rPr>
  </w:style>
  <w:style w:type="paragraph" w:customStyle="1" w:styleId="Odrka1-4">
    <w:name w:val="_Odrážka_1-4_•"/>
    <w:basedOn w:val="Odrka1-1"/>
    <w:qFormat/>
    <w:rsid w:val="00E33F32"/>
    <w:pPr>
      <w:numPr>
        <w:ilvl w:val="3"/>
      </w:numPr>
    </w:pPr>
  </w:style>
  <w:style w:type="character" w:customStyle="1" w:styleId="Odstavec1-1aChar">
    <w:name w:val="_Odstavec_1-1_a) Char"/>
    <w:basedOn w:val="Standardnpsmoodstavce"/>
    <w:link w:val="Odstavec1-1a"/>
    <w:rsid w:val="00E33F32"/>
  </w:style>
  <w:style w:type="paragraph" w:customStyle="1" w:styleId="Odstavec1-41">
    <w:name w:val="_Odstavec_1-4_1."/>
    <w:basedOn w:val="Odstavec1-1a"/>
    <w:link w:val="Odstavec1-41Char"/>
    <w:qFormat/>
    <w:rsid w:val="00E33F32"/>
    <w:pPr>
      <w:numPr>
        <w:ilvl w:val="3"/>
      </w:numPr>
      <w:tabs>
        <w:tab w:val="num" w:pos="1077"/>
      </w:tabs>
      <w:ind w:left="1077" w:hanging="340"/>
    </w:pPr>
  </w:style>
  <w:style w:type="character" w:customStyle="1" w:styleId="Odstavec1-41Char">
    <w:name w:val="_Odstavec_1-4_1. Char"/>
    <w:basedOn w:val="Odstavec1-1aChar"/>
    <w:link w:val="Odstavec1-41"/>
    <w:rsid w:val="00E33F32"/>
  </w:style>
  <w:style w:type="paragraph" w:customStyle="1" w:styleId="Zpatvpravo">
    <w:name w:val="_Zápatí_vpravo"/>
    <w:basedOn w:val="Zpat"/>
    <w:qFormat/>
    <w:rsid w:val="00E33F32"/>
    <w:pPr>
      <w:jc w:val="right"/>
    </w:pPr>
  </w:style>
  <w:style w:type="paragraph" w:customStyle="1" w:styleId="Zpatvlevo">
    <w:name w:val="_Zápatí_vlevo"/>
    <w:basedOn w:val="Zpatvpravo"/>
    <w:qFormat/>
    <w:rsid w:val="00E33F32"/>
    <w:pPr>
      <w:jc w:val="left"/>
    </w:pPr>
  </w:style>
  <w:style w:type="character" w:customStyle="1" w:styleId="Znaka">
    <w:name w:val="_Značka"/>
    <w:basedOn w:val="Standardnpsmoodstavce"/>
    <w:uiPriority w:val="1"/>
    <w:rsid w:val="00E33F32"/>
    <w:rPr>
      <w:rFonts w:asciiTheme="majorHAnsi" w:hAnsiTheme="majorHAnsi"/>
      <w:b/>
      <w:sz w:val="36"/>
    </w:rPr>
  </w:style>
  <w:style w:type="character" w:customStyle="1" w:styleId="BodytextExact">
    <w:name w:val="Body text Exact"/>
    <w:uiPriority w:val="99"/>
    <w:rsid w:val="000854BE"/>
    <w:rPr>
      <w:rFonts w:ascii="Arial" w:hAnsi="Arial"/>
      <w:spacing w:val="3"/>
      <w:sz w:val="18"/>
      <w:u w:val="none"/>
    </w:rPr>
  </w:style>
  <w:style w:type="paragraph" w:customStyle="1" w:styleId="F-ZP2Odstavec">
    <w:name w:val="F-ZP2_Odstavec"/>
    <w:qFormat/>
    <w:rsid w:val="000854BE"/>
    <w:pPr>
      <w:spacing w:before="120" w:after="120" w:line="252" w:lineRule="auto"/>
      <w:jc w:val="both"/>
    </w:pPr>
    <w:rPr>
      <w:rFonts w:ascii="Arial Narrow" w:eastAsia="Times New Roman" w:hAnsi="Arial Narrow" w:cs="Times New Roman"/>
      <w:sz w:val="20"/>
      <w:szCs w:val="20"/>
    </w:rPr>
  </w:style>
  <w:style w:type="paragraph" w:customStyle="1" w:styleId="F-ZP3iodrka">
    <w:name w:val="F-ZP3_(i)_odrážka"/>
    <w:basedOn w:val="F-ZP2Odstavec"/>
    <w:qFormat/>
    <w:rsid w:val="000854BE"/>
    <w:pPr>
      <w:numPr>
        <w:numId w:val="47"/>
      </w:numPr>
      <w:contextualSpacing/>
    </w:pPr>
  </w:style>
  <w:style w:type="paragraph" w:customStyle="1" w:styleId="F-ZP4aodrkabezsla">
    <w:name w:val="F-ZP4_(a)_odrážka_bez_čísla"/>
    <w:basedOn w:val="Normln"/>
    <w:qFormat/>
    <w:rsid w:val="000854BE"/>
    <w:pPr>
      <w:spacing w:before="120" w:after="120" w:line="252" w:lineRule="auto"/>
      <w:ind w:left="357" w:hanging="357"/>
      <w:contextualSpacing/>
      <w:jc w:val="both"/>
    </w:pPr>
    <w:rPr>
      <w:rFonts w:ascii="Arial Narrow" w:eastAsia="Times New Roman" w:hAnsi="Arial Narrow" w:cs="Times New Roman"/>
      <w:sz w:val="20"/>
      <w:szCs w:val="20"/>
    </w:rPr>
  </w:style>
  <w:style w:type="paragraph" w:customStyle="1" w:styleId="PNTextzkladn">
    <w:name w:val="_PN_Text_základní"/>
    <w:basedOn w:val="Normln"/>
    <w:link w:val="PNTextzkladnChar"/>
    <w:rsid w:val="009B4CD6"/>
    <w:pPr>
      <w:spacing w:after="120"/>
      <w:jc w:val="both"/>
    </w:pPr>
    <w:rPr>
      <w:rFonts w:ascii="Verdana" w:hAnsi="Verdana"/>
    </w:rPr>
  </w:style>
  <w:style w:type="character" w:customStyle="1" w:styleId="PNTextzkladnChar">
    <w:name w:val="_PN_Text_základní Char"/>
    <w:basedOn w:val="Standardnpsmoodstavce"/>
    <w:link w:val="PNTextzkladn"/>
    <w:rsid w:val="009B4CD6"/>
    <w:rPr>
      <w:rFonts w:ascii="Verdana" w:hAnsi="Verdana"/>
    </w:rPr>
  </w:style>
  <w:style w:type="paragraph" w:customStyle="1" w:styleId="PNOdstavecsl1-2i">
    <w:name w:val="_PN_Odstavec_čísl_1-2_(i)"/>
    <w:basedOn w:val="PNOdstavecsl1a"/>
    <w:qFormat/>
    <w:rsid w:val="009B4CD6"/>
    <w:pPr>
      <w:tabs>
        <w:tab w:val="clear" w:pos="737"/>
        <w:tab w:val="num" w:pos="1531"/>
      </w:tabs>
      <w:ind w:left="1531" w:hanging="454"/>
    </w:pPr>
  </w:style>
  <w:style w:type="paragraph" w:customStyle="1" w:styleId="PNOdstavecsl1a">
    <w:name w:val="_PN_Odstavec_čísl_1_a)"/>
    <w:basedOn w:val="Normln"/>
    <w:link w:val="PNOdstavecsl1aChar"/>
    <w:qFormat/>
    <w:rsid w:val="009B4CD6"/>
    <w:pPr>
      <w:tabs>
        <w:tab w:val="num" w:pos="737"/>
      </w:tabs>
      <w:spacing w:after="80"/>
      <w:ind w:left="737" w:hanging="397"/>
      <w:jc w:val="both"/>
    </w:pPr>
    <w:rPr>
      <w:rFonts w:ascii="Verdana" w:hAnsi="Verdana"/>
    </w:rPr>
  </w:style>
  <w:style w:type="character" w:customStyle="1" w:styleId="PNOdstavecsl1aChar">
    <w:name w:val="_PN_Odstavec_čísl_1_a) Char"/>
    <w:basedOn w:val="Standardnpsmoodstavce"/>
    <w:link w:val="PNOdstavecsl1a"/>
    <w:rsid w:val="009B4CD6"/>
    <w:rPr>
      <w:rFonts w:ascii="Verdana" w:hAnsi="Verdana"/>
    </w:rPr>
  </w:style>
  <w:style w:type="paragraph" w:customStyle="1" w:styleId="PNNadpis10bPod-l111">
    <w:name w:val="_PN_Nadpis_10b_Pod-čl_1.1.1"/>
    <w:next w:val="PNTextzkladn"/>
    <w:qFormat/>
    <w:rsid w:val="001F6FC1"/>
    <w:pPr>
      <w:keepNext/>
      <w:tabs>
        <w:tab w:val="left" w:pos="709"/>
        <w:tab w:val="left" w:pos="993"/>
        <w:tab w:val="left" w:pos="1276"/>
        <w:tab w:val="left" w:pos="1560"/>
      </w:tabs>
      <w:spacing w:before="240" w:after="120"/>
      <w:outlineLvl w:val="0"/>
    </w:pPr>
    <w:rPr>
      <w:rFonts w:ascii="Verdana" w:hAnsi="Verdana"/>
      <w:b/>
      <w:sz w:val="20"/>
      <w:szCs w:val="20"/>
    </w:rPr>
  </w:style>
  <w:style w:type="paragraph" w:customStyle="1" w:styleId="PNOdrka1-">
    <w:name w:val="_PN_Odrážka_1-_•"/>
    <w:basedOn w:val="Normln"/>
    <w:link w:val="PNOdrka1-Char"/>
    <w:qFormat/>
    <w:rsid w:val="002016B8"/>
    <w:pPr>
      <w:numPr>
        <w:numId w:val="7"/>
      </w:numPr>
      <w:spacing w:after="80"/>
      <w:jc w:val="both"/>
    </w:pPr>
    <w:rPr>
      <w:rFonts w:ascii="Verdana" w:hAnsi="Verdana"/>
    </w:rPr>
  </w:style>
  <w:style w:type="character" w:customStyle="1" w:styleId="PNOdrka1-Char">
    <w:name w:val="_PN_Odrážka_1-_• Char"/>
    <w:basedOn w:val="Standardnpsmoodstavce"/>
    <w:link w:val="PNOdrka1-"/>
    <w:rsid w:val="002016B8"/>
    <w:rPr>
      <w:rFonts w:ascii="Verdana" w:hAnsi="Verdana"/>
    </w:rPr>
  </w:style>
  <w:style w:type="paragraph" w:customStyle="1" w:styleId="Tabulka-9">
    <w:name w:val="_Tabulka-9"/>
    <w:basedOn w:val="Normln"/>
    <w:qFormat/>
    <w:rsid w:val="0024109E"/>
    <w:pPr>
      <w:spacing w:before="40" w:after="40" w:line="240" w:lineRule="auto"/>
    </w:pPr>
    <w:rPr>
      <w:rFonts w:ascii="Verdana" w:hAnsi="Verdana"/>
    </w:rPr>
  </w:style>
  <w:style w:type="paragraph" w:customStyle="1" w:styleId="TabulkaNadpis">
    <w:name w:val="_Tabulka_Nadpis"/>
    <w:basedOn w:val="Textbezslovn"/>
    <w:qFormat/>
    <w:rsid w:val="00C0435E"/>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character" w:customStyle="1" w:styleId="Nevyeenzmnka1">
    <w:name w:val="Nevyřešená zmínka1"/>
    <w:basedOn w:val="Standardnpsmoodstavce"/>
    <w:uiPriority w:val="99"/>
    <w:semiHidden/>
    <w:unhideWhenUsed/>
    <w:rsid w:val="00694C6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8295187">
      <w:bodyDiv w:val="1"/>
      <w:marLeft w:val="0"/>
      <w:marRight w:val="0"/>
      <w:marTop w:val="0"/>
      <w:marBottom w:val="0"/>
      <w:divBdr>
        <w:top w:val="none" w:sz="0" w:space="0" w:color="auto"/>
        <w:left w:val="none" w:sz="0" w:space="0" w:color="auto"/>
        <w:bottom w:val="none" w:sz="0" w:space="0" w:color="auto"/>
        <w:right w:val="none" w:sz="0" w:space="0" w:color="auto"/>
      </w:divBdr>
    </w:div>
    <w:div w:id="6797461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Nitran@spravazeleznic.cz"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hyperlink" Target="mailto:nitran@spravazeleznic.cz"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Nol@spravazeleznic.cz" TargetMode="Externa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E165B60EC70F4AEFA7A33986211961A5"/>
        <w:category>
          <w:name w:val="Obecné"/>
          <w:gallery w:val="placeholder"/>
        </w:category>
        <w:types>
          <w:type w:val="bbPlcHdr"/>
        </w:types>
        <w:behaviors>
          <w:behavior w:val="content"/>
        </w:behaviors>
        <w:guid w:val="{2D967B35-BECD-41FC-B997-80427159CA02}"/>
      </w:docPartPr>
      <w:docPartBody>
        <w:p w:rsidR="00F162F5" w:rsidRDefault="00113B62" w:rsidP="00113B62">
          <w:pPr>
            <w:pStyle w:val="E165B60EC70F4AEFA7A33986211961A5"/>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mbria Math">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formatting="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3B62"/>
    <w:rsid w:val="00086A7C"/>
    <w:rsid w:val="000A6048"/>
    <w:rsid w:val="000F52D3"/>
    <w:rsid w:val="000F6778"/>
    <w:rsid w:val="00113B62"/>
    <w:rsid w:val="001258DC"/>
    <w:rsid w:val="00150E54"/>
    <w:rsid w:val="00155B79"/>
    <w:rsid w:val="001A0F3C"/>
    <w:rsid w:val="001C31D8"/>
    <w:rsid w:val="00206B00"/>
    <w:rsid w:val="00244589"/>
    <w:rsid w:val="002C2F0A"/>
    <w:rsid w:val="002C660C"/>
    <w:rsid w:val="00382EE0"/>
    <w:rsid w:val="00385034"/>
    <w:rsid w:val="003E0351"/>
    <w:rsid w:val="00403A33"/>
    <w:rsid w:val="00435807"/>
    <w:rsid w:val="0043688D"/>
    <w:rsid w:val="00490071"/>
    <w:rsid w:val="004A262A"/>
    <w:rsid w:val="004E2DA3"/>
    <w:rsid w:val="004E4EFA"/>
    <w:rsid w:val="005068A7"/>
    <w:rsid w:val="0056502D"/>
    <w:rsid w:val="005E70DB"/>
    <w:rsid w:val="0060601F"/>
    <w:rsid w:val="006145C3"/>
    <w:rsid w:val="006F5459"/>
    <w:rsid w:val="00724039"/>
    <w:rsid w:val="00726B85"/>
    <w:rsid w:val="00750732"/>
    <w:rsid w:val="00773106"/>
    <w:rsid w:val="007758DB"/>
    <w:rsid w:val="007A0A06"/>
    <w:rsid w:val="007B18DB"/>
    <w:rsid w:val="00802EFB"/>
    <w:rsid w:val="00891D55"/>
    <w:rsid w:val="008A3E2F"/>
    <w:rsid w:val="00936721"/>
    <w:rsid w:val="00961D69"/>
    <w:rsid w:val="00996634"/>
    <w:rsid w:val="009C6045"/>
    <w:rsid w:val="009E6938"/>
    <w:rsid w:val="009E73AC"/>
    <w:rsid w:val="00A363DE"/>
    <w:rsid w:val="00A607EB"/>
    <w:rsid w:val="00AC2CA8"/>
    <w:rsid w:val="00BA5302"/>
    <w:rsid w:val="00BB192B"/>
    <w:rsid w:val="00BC4068"/>
    <w:rsid w:val="00C60C5E"/>
    <w:rsid w:val="00CE200D"/>
    <w:rsid w:val="00CF29AD"/>
    <w:rsid w:val="00D40316"/>
    <w:rsid w:val="00D93F65"/>
    <w:rsid w:val="00DD3738"/>
    <w:rsid w:val="00DE3947"/>
    <w:rsid w:val="00DE558E"/>
    <w:rsid w:val="00E058A0"/>
    <w:rsid w:val="00E15339"/>
    <w:rsid w:val="00EF5B82"/>
    <w:rsid w:val="00F162F5"/>
    <w:rsid w:val="00F4732C"/>
    <w:rsid w:val="00F93AD9"/>
    <w:rsid w:val="00FD2437"/>
    <w:rsid w:val="00FE436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113B62"/>
    <w:rPr>
      <w:color w:val="808080"/>
    </w:rPr>
  </w:style>
  <w:style w:type="paragraph" w:customStyle="1" w:styleId="D59CA5A06BD64F6E8A6EDA6683BE7906">
    <w:name w:val="D59CA5A06BD64F6E8A6EDA6683BE7906"/>
    <w:rsid w:val="00113B62"/>
  </w:style>
  <w:style w:type="paragraph" w:customStyle="1" w:styleId="E165B60EC70F4AEFA7A33986211961A5">
    <w:name w:val="E165B60EC70F4AEFA7A33986211961A5"/>
    <w:rsid w:val="00113B6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F7D7D3DB5C6C614BAACFDC16EE232295" ma:contentTypeVersion="14" ma:contentTypeDescription="Vytvoří nový dokument" ma:contentTypeScope="" ma:versionID="92e1d1e41f98436caa9f1bdbc6a38eac">
  <xsd:schema xmlns:xsd="http://www.w3.org/2001/XMLSchema" xmlns:xs="http://www.w3.org/2001/XMLSchema" xmlns:p="http://schemas.microsoft.com/office/2006/metadata/properties" xmlns:ns3="be02921a-4454-4f21-be70-e28e62e56cbd" xmlns:ns4="11114de8-59ab-4a1f-8a5f-49a0bd066a0f" targetNamespace="http://schemas.microsoft.com/office/2006/metadata/properties" ma:root="true" ma:fieldsID="a181c25ec13c6199950dc2dc95ca6b5b" ns3:_="" ns4:_="">
    <xsd:import namespace="be02921a-4454-4f21-be70-e28e62e56cbd"/>
    <xsd:import namespace="11114de8-59ab-4a1f-8a5f-49a0bd066a0f"/>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LengthInSeconds" minOccurs="0"/>
                <xsd:element ref="ns4:MediaServiceAutoTags" minOccurs="0"/>
                <xsd:element ref="ns4:MediaServiceLocation" minOccurs="0"/>
                <xsd:element ref="ns4:MediaServiceOCR" minOccurs="0"/>
                <xsd:element ref="ns4:MediaServiceGenerationTime" minOccurs="0"/>
                <xsd:element ref="ns4:MediaServiceEventHashCode" minOccurs="0"/>
                <xsd:element ref="ns4:MediaServiceObjectDetectorVersions" minOccurs="0"/>
                <xsd:element ref="ns4:MediaServiceSystem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02921a-4454-4f21-be70-e28e62e56cbd"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SharingHintHash" ma:index="10" nillable="true" ma:displayName="Hodnota hash upozornění na sdílení"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1114de8-59ab-4a1f-8a5f-49a0bd066a0f"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dexed="true"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ystemTags" ma:index="21" nillable="true" ma:displayName="MediaServiceSystemTags" ma:hidden="true" ma:internalName="MediaServiceSystemTag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2.xml><?xml version="1.0" encoding="utf-8"?>
<ds:datastoreItem xmlns:ds="http://schemas.openxmlformats.org/officeDocument/2006/customXml" ds:itemID="{68951482-0F26-49B0-A4D8-A12EB4159A2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02921a-4454-4f21-be70-e28e62e56cbd"/>
    <ds:schemaRef ds:uri="11114de8-59ab-4a1f-8a5f-49a0bd066a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06C79ED7-59DD-44A9-A22F-8C6771253B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0</TotalTime>
  <Pages>1</Pages>
  <Words>5822</Words>
  <Characters>34351</Characters>
  <Application>Microsoft Office Word</Application>
  <DocSecurity>0</DocSecurity>
  <Lines>286</Lines>
  <Paragraphs>80</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40093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Křemen Josef, Ing.</cp:lastModifiedBy>
  <cp:revision>3</cp:revision>
  <cp:lastPrinted>2019-07-24T06:01:00Z</cp:lastPrinted>
  <dcterms:created xsi:type="dcterms:W3CDTF">2023-12-21T11:18:00Z</dcterms:created>
  <dcterms:modified xsi:type="dcterms:W3CDTF">2023-12-21T11:18:00Z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0x010100F7D7D3DB5C6C614BAACFDC16EE232295</vt:lpwstr>
  </property>
</Properties>
</file>